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sz w:val="32"/>
          <w:szCs w:val="32"/>
        </w:rPr>
        <w:t>玺瑞通达(北京)电子技术有限公司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2018-N1QMS-3014142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Q:29.09.01,29.10.07</w:t>
            </w:r>
          </w:p>
          <w:p>
            <w:pPr>
              <w:jc w:val="center"/>
              <w:rPr>
                <w:b/>
                <w:sz w:val="21"/>
                <w:szCs w:val="21"/>
              </w:rPr>
            </w:pPr>
            <w:r>
              <w:rPr>
                <w:b/>
                <w:sz w:val="21"/>
                <w:szCs w:val="21"/>
              </w:rPr>
              <w:t>E:29.09.01,29.10.07</w:t>
            </w:r>
          </w:p>
          <w:p>
            <w:pPr>
              <w:jc w:val="center"/>
              <w:rPr>
                <w:b/>
                <w:sz w:val="21"/>
                <w:szCs w:val="21"/>
              </w:rPr>
            </w:pPr>
            <w:r>
              <w:rPr>
                <w:b/>
                <w:sz w:val="21"/>
                <w:szCs w:val="21"/>
              </w:rPr>
              <w:t>O:29.09.01,29.10.07</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玺瑞通达(北京)电子技术有限公司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北京市海淀区增光路甲38号第五层511</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100037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hint="eastAsia" w:ascii="宋体"/>
                <w:b/>
                <w:sz w:val="21"/>
              </w:rPr>
              <w:t>北京市石景山区银河南街2号院3号楼525</w:t>
            </w:r>
          </w:p>
        </w:tc>
        <w:tc>
          <w:tcPr>
            <w:tcW w:w="1672" w:type="dxa"/>
            <w:vMerge w:val="continue"/>
            <w:vAlign w:val="center"/>
          </w:tcPr>
          <w:p>
            <w:pPr>
              <w:jc w:val="center"/>
              <w:rPr>
                <w:rFonts w:ascii="宋体"/>
                <w:b/>
                <w:sz w:val="21"/>
              </w:rPr>
            </w:pPr>
          </w:p>
        </w:tc>
        <w:tc>
          <w:tcPr>
            <w:tcW w:w="1500" w:type="dxa"/>
          </w:tcPr>
          <w:p>
            <w:pPr>
              <w:rPr>
                <w:rFonts w:hint="default" w:ascii="宋体" w:eastAsia="宋体"/>
                <w:b/>
                <w:sz w:val="21"/>
                <w:lang w:val="en-US" w:eastAsia="zh-CN"/>
              </w:rPr>
            </w:pPr>
            <w:bookmarkStart w:id="13" w:name="办公邮编"/>
            <w:r>
              <w:rPr>
                <w:rFonts w:ascii="宋体"/>
                <w:b/>
                <w:sz w:val="21"/>
              </w:rPr>
              <w:t>1000</w:t>
            </w:r>
            <w:bookmarkEnd w:id="13"/>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hint="eastAsia" w:ascii="宋体"/>
                <w:b/>
                <w:sz w:val="21"/>
              </w:rPr>
              <w:t>北京市石景山区银河南街2号院3号楼525</w:t>
            </w:r>
          </w:p>
        </w:tc>
        <w:tc>
          <w:tcPr>
            <w:tcW w:w="1672" w:type="dxa"/>
            <w:vMerge w:val="continue"/>
            <w:vAlign w:val="center"/>
          </w:tcPr>
          <w:p>
            <w:pPr>
              <w:jc w:val="center"/>
              <w:rPr>
                <w:rFonts w:ascii="宋体"/>
                <w:b/>
                <w:sz w:val="21"/>
              </w:rPr>
            </w:pPr>
          </w:p>
        </w:tc>
        <w:tc>
          <w:tcPr>
            <w:tcW w:w="1500" w:type="dxa"/>
          </w:tcPr>
          <w:p>
            <w:pPr>
              <w:rPr>
                <w:rFonts w:hint="default" w:ascii="宋体" w:eastAsia="宋体"/>
                <w:b/>
                <w:sz w:val="21"/>
                <w:lang w:val="en-US" w:eastAsia="zh-CN"/>
              </w:rPr>
            </w:pPr>
            <w:bookmarkStart w:id="14" w:name="生产邮编"/>
            <w:r>
              <w:rPr>
                <w:rFonts w:ascii="宋体"/>
                <w:b/>
                <w:sz w:val="21"/>
              </w:rPr>
              <w:t>1000</w:t>
            </w:r>
            <w:bookmarkEnd w:id="14"/>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赵俊霞</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18910900871</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王德山</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王德山</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2020年08月05日 上午至2020年08月08日 上午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1" w:name="审核范围"/>
            <w:r>
              <w:rPr>
                <w:rFonts w:hint="eastAsia" w:ascii="宋体" w:hAnsi="宋体"/>
              </w:rPr>
              <w:t>Q：计算机、软件及辅助设备、仪器仪表、通讯设备的销售。</w:t>
            </w:r>
          </w:p>
          <w:p>
            <w:pPr>
              <w:spacing w:line="0" w:lineRule="atLeast"/>
              <w:jc w:val="left"/>
              <w:rPr>
                <w:rFonts w:hint="eastAsia" w:ascii="宋体" w:hAnsi="宋体"/>
              </w:rPr>
            </w:pPr>
            <w:r>
              <w:rPr>
                <w:rFonts w:hint="eastAsia" w:ascii="宋体" w:hAnsi="宋体"/>
              </w:rPr>
              <w:t>E：计算机、软件及辅助设备、仪器仪表、通讯设备的销售所涉及的相关环境管理活动。</w:t>
            </w:r>
          </w:p>
          <w:p>
            <w:pPr>
              <w:spacing w:line="360" w:lineRule="exact"/>
              <w:rPr>
                <w:rFonts w:ascii="宋体" w:hAnsi="宋体"/>
                <w:b/>
                <w:sz w:val="21"/>
                <w:szCs w:val="21"/>
              </w:rPr>
            </w:pPr>
            <w:r>
              <w:rPr>
                <w:rFonts w:hint="eastAsia" w:ascii="宋体" w:hAnsi="宋体"/>
              </w:rPr>
              <w:t>O：计算机、软件及辅助设备、仪器仪表、通讯设备的销售所涉及的相关职业健康安全管理活动。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Q：29.09.01;29.10.07</w:t>
            </w:r>
          </w:p>
          <w:p>
            <w:pPr>
              <w:spacing w:line="260" w:lineRule="exact"/>
              <w:rPr>
                <w:rFonts w:ascii="宋体" w:hAnsi="宋体"/>
                <w:b/>
                <w:sz w:val="21"/>
                <w:szCs w:val="21"/>
              </w:rPr>
            </w:pPr>
            <w:r>
              <w:rPr>
                <w:rFonts w:ascii="宋体" w:hAnsi="宋体"/>
                <w:b/>
                <w:sz w:val="21"/>
                <w:szCs w:val="21"/>
              </w:rPr>
              <w:t>E：29.09.01;29.10.07</w:t>
            </w:r>
          </w:p>
          <w:p>
            <w:pPr>
              <w:spacing w:line="260" w:lineRule="exact"/>
              <w:rPr>
                <w:rFonts w:ascii="宋体" w:hAnsi="宋体"/>
                <w:b/>
                <w:sz w:val="21"/>
                <w:szCs w:val="21"/>
              </w:rPr>
            </w:pPr>
            <w:r>
              <w:rPr>
                <w:rFonts w:ascii="宋体" w:hAnsi="宋体"/>
                <w:b/>
                <w:sz w:val="21"/>
                <w:szCs w:val="21"/>
              </w:rPr>
              <w:t>O：29.09.01;29.10.07</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2022.3.10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p>
          <w:p>
            <w:pPr>
              <w:spacing w:line="260" w:lineRule="exact"/>
              <w:rPr>
                <w:rFonts w:hint="eastAsia" w:ascii="宋体"/>
                <w:b/>
                <w:sz w:val="21"/>
                <w:lang w:val="en-US" w:eastAsia="zh-CN"/>
              </w:rPr>
            </w:pPr>
          </w:p>
          <w:p>
            <w:pPr>
              <w:spacing w:line="260" w:lineRule="exact"/>
              <w:rPr>
                <w:rFonts w:hint="eastAsia" w:ascii="宋体"/>
                <w:b/>
                <w:sz w:val="21"/>
                <w:lang w:val="en-US" w:eastAsia="zh-CN"/>
              </w:rPr>
            </w:pPr>
          </w:p>
          <w:p>
            <w:pPr>
              <w:spacing w:line="260" w:lineRule="exact"/>
              <w:rPr>
                <w:rFonts w:hint="default" w:ascii="宋体" w:eastAsia="宋体"/>
                <w:b/>
                <w:sz w:val="21"/>
                <w:lang w:val="en-US" w:eastAsia="zh-CN"/>
              </w:rPr>
            </w:pPr>
            <w:r>
              <w:rPr>
                <w:rFonts w:hint="eastAsia" w:ascii="宋体"/>
                <w:b/>
                <w:sz w:val="21"/>
                <w:lang w:val="en-US" w:eastAsia="zh-CN"/>
              </w:rPr>
              <w:t>2019.3.4-6</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6</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spacing w:line="0" w:lineRule="atLeast"/>
              <w:jc w:val="left"/>
              <w:rPr>
                <w:rFonts w:hint="eastAsia" w:ascii="宋体" w:hAnsi="宋体"/>
              </w:rPr>
            </w:pPr>
            <w:r>
              <w:rPr>
                <w:rFonts w:hint="eastAsia" w:ascii="宋体" w:hAnsi="宋体"/>
              </w:rPr>
              <w:t>Q：计算机、软件及辅助设备、仪器仪表、通讯设备的销售。</w:t>
            </w:r>
          </w:p>
          <w:p>
            <w:pPr>
              <w:spacing w:line="0" w:lineRule="atLeast"/>
              <w:jc w:val="left"/>
              <w:rPr>
                <w:rFonts w:hint="eastAsia" w:ascii="宋体" w:hAnsi="宋体"/>
              </w:rPr>
            </w:pPr>
            <w:r>
              <w:rPr>
                <w:rFonts w:hint="eastAsia" w:ascii="宋体" w:hAnsi="宋体"/>
              </w:rPr>
              <w:t>E：计算机、软件及辅助设备、仪器仪表、通讯设备的销售所涉及的相关环境管理活动。</w:t>
            </w:r>
          </w:p>
          <w:p>
            <w:pPr>
              <w:rPr>
                <w:rFonts w:hint="eastAsia" w:ascii="宋体" w:hAnsi="宋体"/>
              </w:rPr>
            </w:pPr>
            <w:r>
              <w:rPr>
                <w:rFonts w:hint="eastAsia" w:ascii="宋体" w:hAnsi="宋体"/>
              </w:rPr>
              <w:t>O：计算机、软件及辅助设备、仪器仪表、通讯设备的销售所涉及的相关职业健康安全管理活动</w:t>
            </w:r>
          </w:p>
          <w:p>
            <w:pPr>
              <w:rPr>
                <w:rFonts w:hint="eastAsia" w:ascii="宋体" w:hAnsi="宋体"/>
                <w:b/>
                <w:bCs/>
                <w:color w:val="auto"/>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8.3</w:t>
            </w:r>
          </w:p>
          <w:p>
            <w:pPr>
              <w:pStyle w:val="2"/>
              <w:rPr>
                <w:rFonts w:hint="default"/>
                <w:lang w:val="en-US" w:eastAsia="zh-CN"/>
              </w:rPr>
            </w:pPr>
            <w:r>
              <w:rPr>
                <w:rFonts w:hint="eastAsia" w:ascii="宋体" w:hAnsi="宋体"/>
                <w:b/>
                <w:bCs/>
                <w:color w:val="auto"/>
                <w:lang w:val="en-US" w:eastAsia="zh-CN"/>
              </w:rPr>
              <w:t>不适用理由：</w:t>
            </w:r>
            <w:r>
              <w:rPr>
                <w:rFonts w:hint="eastAsia" w:ascii="宋体" w:hAnsi="宋体"/>
                <w:sz w:val="21"/>
                <w:szCs w:val="21"/>
                <w:lang w:val="en-US" w:eastAsia="zh-CN"/>
              </w:rPr>
              <w:t>因该公司的</w:t>
            </w:r>
            <w:r>
              <w:rPr>
                <w:rFonts w:hint="eastAsia" w:ascii="宋体" w:hAnsi="宋体"/>
              </w:rPr>
              <w:t>计算机、软件及辅助设备、仪器仪表、通讯设备的销售</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spacing w:line="240" w:lineRule="exact"/>
              <w:rPr>
                <w:rFonts w:hint="eastAsia" w:ascii="宋体" w:hAnsi="宋体"/>
                <w:b/>
                <w:sz w:val="21"/>
                <w:szCs w:val="21"/>
              </w:rPr>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1200" w:firstLineChars="500"/>
              <w:rPr>
                <w:rFonts w:hint="eastAsia"/>
                <w:lang w:eastAsia="zh-CN"/>
              </w:rPr>
            </w:pPr>
            <w:r>
              <w:rPr>
                <w:rFonts w:hint="eastAsia"/>
                <w:lang w:eastAsia="zh-CN"/>
              </w:rPr>
              <w:t>守法诚信追求质量，预防污染保护环境；</w:t>
            </w:r>
          </w:p>
          <w:p>
            <w:pPr>
              <w:rPr>
                <w:rFonts w:hint="eastAsia"/>
                <w:lang w:eastAsia="zh-CN"/>
              </w:rPr>
            </w:pPr>
            <w:r>
              <w:rPr>
                <w:rFonts w:hint="eastAsia"/>
                <w:lang w:eastAsia="zh-CN"/>
              </w:rPr>
              <w:t xml:space="preserve">         关爱员工健康安全，持续改进追求卓越</w:t>
            </w:r>
          </w:p>
          <w:p>
            <w:pPr>
              <w:pStyle w:val="2"/>
            </w:pPr>
            <w:r>
              <w:rPr>
                <w:rFonts w:hint="eastAsia"/>
                <w:color w:val="000000"/>
              </w:rPr>
              <w:t>通过管理手册的分发使全体员工理解方针，通过内审和管理评审保持方针的适宜性。</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r>
              <w:rPr>
                <w:rFonts w:hint="eastAsia"/>
              </w:rPr>
              <w:t>销售：客户接触----合同评审----签订合同-----客户付款------入帐------采购-----客户提货-----验收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pStyle w:val="2"/>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 xml:space="preserve">8.3  </w:t>
            </w:r>
            <w:r>
              <w:rPr>
                <w:rFonts w:hint="eastAsia" w:ascii="宋体" w:hAnsi="宋体"/>
                <w:b/>
                <w:bCs/>
                <w:color w:val="auto"/>
                <w:lang w:val="en-US" w:eastAsia="zh-CN"/>
              </w:rPr>
              <w:t>不适用理由：</w:t>
            </w:r>
            <w:r>
              <w:rPr>
                <w:rFonts w:hint="eastAsia" w:ascii="宋体" w:hAnsi="宋体"/>
                <w:sz w:val="21"/>
                <w:szCs w:val="21"/>
                <w:lang w:val="en-US" w:eastAsia="zh-CN"/>
              </w:rPr>
              <w:t>因该公司的</w:t>
            </w:r>
            <w:r>
              <w:rPr>
                <w:rFonts w:hint="eastAsia"/>
                <w:b/>
              </w:rPr>
              <w:t>计算机、软件及辅助设备、仪器仪表、通讯设备的销售</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24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2"/>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ascii="宋体" w:hAnsi="宋体"/>
                <w:b/>
                <w:sz w:val="21"/>
                <w:szCs w:val="21"/>
              </w:rPr>
            </w:pPr>
            <w:r>
              <w:rPr>
                <w:rFonts w:hint="eastAsia"/>
                <w:szCs w:val="21"/>
                <w:lang w:val="en-US" w:eastAsia="zh-CN"/>
              </w:rPr>
              <w:t>文件于2020年1月10日进行了ISO45001：2018版换版，文件经过审核发布并实施，本次进行文审，其手册及程序文件</w:t>
            </w:r>
            <w:r>
              <w:rPr>
                <w:rFonts w:hint="eastAsia"/>
                <w:szCs w:val="21"/>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该公司员工共</w:t>
            </w:r>
            <w:r>
              <w:rPr>
                <w:rFonts w:hint="eastAsia"/>
                <w:bCs/>
                <w:szCs w:val="21"/>
                <w:lang w:val="en-US" w:eastAsia="zh-CN"/>
              </w:rPr>
              <w:t>12</w:t>
            </w:r>
            <w:r>
              <w:rPr>
                <w:rFonts w:hint="eastAsia"/>
                <w:bCs/>
                <w:szCs w:val="21"/>
              </w:rPr>
              <w:t>人，管理人</w:t>
            </w:r>
            <w:r>
              <w:rPr>
                <w:rFonts w:hint="eastAsia"/>
                <w:bCs/>
                <w:szCs w:val="21"/>
                <w:lang w:val="en-US" w:eastAsia="zh-CN"/>
              </w:rPr>
              <w:t>2</w:t>
            </w:r>
            <w:r>
              <w:rPr>
                <w:rFonts w:hint="eastAsia"/>
                <w:bCs/>
                <w:szCs w:val="21"/>
              </w:rPr>
              <w:t>人。有</w:t>
            </w:r>
            <w:r>
              <w:rPr>
                <w:rFonts w:hint="eastAsia"/>
                <w:b/>
              </w:rPr>
              <w:t>计算机、软件及辅助设备、仪器仪表、通讯设备的销售</w:t>
            </w:r>
            <w:r>
              <w:rPr>
                <w:rFonts w:hint="eastAsia" w:ascii="宋体" w:hAnsi="宋体"/>
                <w:color w:val="000000" w:themeColor="text1"/>
                <w:szCs w:val="21"/>
                <w:lang w:val="en-US" w:eastAsia="zh-CN"/>
              </w:rPr>
              <w:t>人员，人员能力满足销售及技术咨询服务</w:t>
            </w:r>
            <w:r>
              <w:rPr>
                <w:rFonts w:hint="eastAsia"/>
                <w:bCs/>
                <w:color w:val="000000" w:themeColor="text1"/>
                <w:szCs w:val="21"/>
              </w:rPr>
              <w:t>要</w:t>
            </w:r>
            <w:r>
              <w:rPr>
                <w:rFonts w:hint="eastAsia"/>
                <w:bCs/>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23"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23"/>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现场观察办公区域</w:t>
            </w:r>
            <w:r>
              <w:rPr>
                <w:rFonts w:hint="eastAsia"/>
                <w:lang w:val="en-US" w:eastAsia="zh-CN"/>
              </w:rPr>
              <w:t>约90平米，</w:t>
            </w:r>
            <w:r>
              <w:rPr>
                <w:rFonts w:hint="eastAsia"/>
              </w:rPr>
              <w:t>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rPr>
                <w:rFonts w:hint="default" w:eastAsia="宋体" w:cs="Lucida Sans"/>
                <w:b/>
                <w:szCs w:val="20"/>
                <w:highlight w:val="yellow"/>
                <w:lang w:val="en-US" w:eastAsia="zh-CN"/>
              </w:rPr>
            </w:pPr>
            <w:r>
              <w:rPr>
                <w:rFonts w:hint="eastAsia"/>
              </w:rPr>
              <w:t>监视和测量设备</w:t>
            </w:r>
            <w:r>
              <w:rPr>
                <w:rFonts w:hint="eastAsia"/>
                <w:lang w:eastAsia="zh-CN"/>
              </w:rPr>
              <w:t>：</w:t>
            </w:r>
            <w:r>
              <w:rPr>
                <w:rFonts w:hint="eastAsia"/>
                <w:lang w:val="en-US" w:eastAsia="zh-CN"/>
              </w:rPr>
              <w:t>无</w:t>
            </w:r>
          </w:p>
          <w:p>
            <w:pPr>
              <w:pStyle w:val="2"/>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ascii="宋体" w:hAnsi="宋体"/>
                <w:b/>
                <w:sz w:val="21"/>
                <w:szCs w:val="21"/>
              </w:rPr>
            </w:pPr>
          </w:p>
          <w:p>
            <w:pPr>
              <w:pStyle w:val="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w:t>
            </w:r>
            <w:bookmarkStart w:id="24" w:name="_GoBack"/>
            <w:bookmarkEnd w:id="24"/>
            <w:r>
              <w:rPr>
                <w:rFonts w:hint="eastAsia" w:ascii="宋体" w:hAnsi="宋体" w:cs="宋体"/>
                <w:szCs w:val="21"/>
                <w:highlight w:val="none"/>
                <w:lang w:val="en-US" w:eastAsia="zh-CN"/>
              </w:rPr>
              <w:t>月</w:t>
            </w:r>
            <w:r>
              <w:rPr>
                <w:rFonts w:hint="eastAsia" w:ascii="宋体" w:hAnsi="宋体" w:cs="宋体"/>
                <w:szCs w:val="21"/>
                <w:highlight w:val="none"/>
              </w:rPr>
              <w:t>-</w:t>
            </w:r>
            <w:r>
              <w:rPr>
                <w:rFonts w:hint="eastAsia" w:ascii="宋体" w:hAnsi="宋体" w:cs="宋体"/>
                <w:szCs w:val="21"/>
                <w:highlight w:val="none"/>
                <w:lang w:val="en-US" w:eastAsia="zh-CN"/>
              </w:rPr>
              <w:t>2020年6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6</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rPr>
                <w:rFonts w:hint="eastAsia"/>
              </w:rPr>
              <w:t>1 纠正/预防措施的实施及效果;</w:t>
            </w:r>
          </w:p>
          <w:p>
            <w:pPr>
              <w:spacing w:line="240" w:lineRule="exact"/>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rPr>
                <w:rFonts w:hint="eastAsia"/>
              </w:rPr>
              <w:t>创新情况</w:t>
            </w:r>
          </w:p>
          <w:p>
            <w:pPr>
              <w:pStyle w:val="2"/>
              <w:numPr>
                <w:ilvl w:val="0"/>
                <w:numId w:val="0"/>
              </w:numPr>
              <w:ind w:leftChars="0"/>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0"/>
              <w:rPr>
                <w:rFonts w:ascii="宋体" w:hAnsi="宋体"/>
                <w:b/>
                <w:sz w:val="21"/>
                <w:szCs w:val="21"/>
              </w:rPr>
            </w:pPr>
            <w:r>
              <w:rPr>
                <w:rFonts w:hint="eastAsia" w:ascii="宋体" w:hAnsi="宋体"/>
                <w:b/>
                <w:sz w:val="21"/>
                <w:szCs w:val="21"/>
                <w:lang w:val="en-US" w:eastAsia="zh-CN"/>
              </w:rPr>
              <w:t>初审不符合：未查到计算机供方“北京戴尔曼信息技术有限公司的供方评价证据”，本次验证，已经整改，没有再次出现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2</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玺瑞通达(北京)电子技术有限公司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r>
        <w:drawing>
          <wp:inline distT="0" distB="0" distL="114300" distR="114300">
            <wp:extent cx="904875" cy="347980"/>
            <wp:effectExtent l="0" t="0" r="952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04875" cy="347980"/>
                    </a:xfrm>
                    <a:prstGeom prst="rect">
                      <a:avLst/>
                    </a:prstGeom>
                    <a:noFill/>
                    <a:ln>
                      <a:noFill/>
                    </a:ln>
                  </pic:spPr>
                </pic:pic>
              </a:graphicData>
            </a:graphic>
          </wp:inline>
        </w:drawing>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2020.8.8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396240"/>
                    </a:xfrm>
                    <a:prstGeom prst="rect">
                      <a:avLst/>
                    </a:prstGeom>
                    <a:noFill/>
                    <a:ln>
                      <a:noFill/>
                    </a:ln>
                  </pic:spPr>
                </pic:pic>
              </a:graphicData>
            </a:graphic>
          </wp:inline>
        </w:drawing>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CB3138"/>
    <w:multiLevelType w:val="singleLevel"/>
    <w:tmpl w:val="BBCB3138"/>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C97A23"/>
    <w:multiLevelType w:val="singleLevel"/>
    <w:tmpl w:val="57C97A23"/>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C4689"/>
    <w:rsid w:val="32112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2020-08-08T15:36:15Z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