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玺瑞通达(北京)电子技术有限公司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2020年08月05日 上午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2020年08月08日 上午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bookmarkStart w:id="3" w:name="_GoBack"/>
      <w:bookmarkEnd w:id="3"/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sz w:val="24"/>
          <w:szCs w:val="24"/>
        </w:rPr>
      </w:pPr>
      <w:r>
        <w:rPr>
          <w:rFonts w:ascii="宋体" w:hAnsi="宋体"/>
          <w:szCs w:val="21"/>
        </w:rPr>
        <w:t>玺瑞通达(北京)电子技术有限公司</w:t>
      </w:r>
      <w:r>
        <w:rPr>
          <w:sz w:val="24"/>
          <w:szCs w:val="24"/>
        </w:rPr>
        <w:t xml:space="preserve">       </w:t>
      </w:r>
    </w:p>
    <w:p>
      <w:pPr>
        <w:ind w:left="4551" w:leftChars="171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2020.8.8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2020-08-05T05:44:44Z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