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20574-2025-EO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吉林省新诺达交通设备有限公司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王志强</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王志强</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220104197303182619</w:t>
            </w:r>
          </w:p>
          <w:p w:rsidR="00A824E9">
            <w:pPr>
              <w:spacing w:line="360" w:lineRule="exact"/>
              <w:jc w:val="center"/>
              <w:rPr>
                <w:b/>
                <w:szCs w:val="21"/>
              </w:rPr>
            </w:pPr>
            <w:r>
              <w:rPr>
                <w:b/>
                <w:szCs w:val="21"/>
              </w:rPr>
              <w:t>220104197303182619</w:t>
            </w:r>
          </w:p>
          <w:p w:rsidR="00A824E9">
            <w:pPr>
              <w:spacing w:line="360" w:lineRule="exact"/>
              <w:jc w:val="center"/>
              <w:rPr>
                <w:b/>
                <w:szCs w:val="21"/>
              </w:rPr>
            </w:pPr>
            <w:r>
              <w:rPr>
                <w:b/>
                <w:szCs w:val="21"/>
              </w:rPr>
              <w:t>吉林金字轨道科技有限公司</w:t>
            </w:r>
          </w:p>
        </w:tc>
        <w:tc>
          <w:tcPr>
            <w:tcW w:w="3145" w:type="dxa"/>
            <w:vAlign w:val="center"/>
          </w:tcPr>
          <w:p w:rsidR="00A824E9">
            <w:pPr>
              <w:spacing w:line="360" w:lineRule="exact"/>
              <w:jc w:val="center"/>
              <w:rPr>
                <w:b/>
                <w:szCs w:val="21"/>
              </w:rPr>
            </w:pPr>
            <w:r>
              <w:rPr>
                <w:b/>
                <w:szCs w:val="21"/>
              </w:rPr>
              <w:t>E:22.04.00,22.06.00</w:t>
            </w:r>
          </w:p>
          <w:p w:rsidR="00A824E9">
            <w:pPr>
              <w:spacing w:line="360" w:lineRule="exact"/>
              <w:jc w:val="center"/>
              <w:rPr>
                <w:b/>
                <w:szCs w:val="21"/>
              </w:rPr>
            </w:pPr>
            <w:r>
              <w:rPr>
                <w:b/>
                <w:szCs w:val="21"/>
              </w:rPr>
              <w:t>O:22.04.00,22.06.00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2025年05月05日 下午至2025年05月08日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长春市九台区卡伦经济开发区北区(华信路588号)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长春市九台区卡伦经济开发区北区(华信路588号)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