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10365-2025-EO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河北鹏飞机械制造有限公司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潘琳</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91130925760323523W</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河北鹏飞机械制造有限公司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盐山县五里窑</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盐山县五里窑</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E:带式输送机、托辊的生产所涉及场所的相关环境管理活动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O:带式输送机、托辊的生产所涉及场所的相关职业健康安全管理活动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河北鹏飞机械制造有限公司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盐山县五里窑</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盐山县五里窑</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E:带式输送机、托辊的生产所涉及场所的相关环境管理活动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O:带式输送机、托辊的生产所涉及场所的相关职业健康安全管理活动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00395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