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929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山东坤宇交通科技有限公司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潘婷</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097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2025-N1QMS-1332754</w:t>
            </w:r>
          </w:p>
        </w:tc>
        <w:tc>
          <w:tcPr>
            <w:tcW w:w="3145" w:type="dxa"/>
            <w:vAlign w:val="center"/>
          </w:tcPr>
          <w:p w14:paraId="0AF64EA2">
            <w:pPr>
              <w:spacing w:line="360" w:lineRule="auto"/>
              <w:jc w:val="left"/>
              <w:rPr>
                <w:rFonts w:asciiTheme="minorEastAsia" w:eastAsiaTheme="minorEastAsia" w:hAnsiTheme="minorEastAsia"/>
                <w:szCs w:val="21"/>
              </w:rPr>
            </w:pPr>
            <w:r>
              <w:t>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2025-N1EMS-1332754</w:t>
            </w:r>
          </w:p>
        </w:tc>
        <w:tc>
          <w:tcPr>
            <w:tcW w:w="3145" w:type="dxa"/>
            <w:vAlign w:val="center"/>
          </w:tcPr>
          <w:p w14:paraId="428F7A98">
            <w:pPr>
              <w:spacing w:line="360" w:lineRule="auto"/>
              <w:jc w:val="left"/>
              <w:rPr>
                <w:rFonts w:asciiTheme="minorEastAsia" w:eastAsiaTheme="minorEastAsia" w:hAnsiTheme="minorEastAsia"/>
              </w:rPr>
            </w:pPr>
            <w:r>
              <w:t>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2025-N1OHSMS-1332754</w:t>
            </w:r>
          </w:p>
        </w:tc>
        <w:tc>
          <w:tcPr>
            <w:tcW w:w="3145" w:type="dxa"/>
            <w:vAlign w:val="center"/>
          </w:tcPr>
          <w:p w14:paraId="591646C4">
            <w:pPr>
              <w:spacing w:line="360" w:lineRule="auto"/>
              <w:jc w:val="left"/>
              <w:rPr>
                <w:rFonts w:asciiTheme="minorEastAsia" w:eastAsiaTheme="minorEastAsia" w:hAnsiTheme="minorEastAsia"/>
              </w:rPr>
            </w:pPr>
            <w:r>
              <w:t>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2025年07月20日上午至2025年07月20日上午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2025年07月20日上午至2025年07月20日上午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855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