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20565-2025-QEO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90308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河北磐平管道制造有限公司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李洪国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李洪国、王洪军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463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河北磐平管道制造有限公司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李洪国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2024-N1QMS-1330572</w:t>
            </w:r>
          </w:p>
        </w:tc>
        <w:tc>
          <w:tcPr>
            <w:tcW w:w="3145" w:type="dxa"/>
            <w:vAlign w:val="center"/>
          </w:tcPr>
          <w:p w14:paraId="1EF07270">
            <w:pPr>
              <w:spacing w:line="360" w:lineRule="exact"/>
              <w:jc w:val="center"/>
              <w:rPr>
                <w:szCs w:val="21"/>
              </w:rPr>
            </w:pPr>
            <w:r>
              <w:t>29.11.04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李洪国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2024-N1EMS-1330572</w:t>
            </w:r>
          </w:p>
        </w:tc>
        <w:tc>
          <w:tcPr>
            <w:tcW w:w="3145" w:type="dxa"/>
            <w:vAlign w:val="center"/>
          </w:tcPr>
          <w:p w14:paraId="0773CEA1">
            <w:pPr>
              <w:spacing w:line="360" w:lineRule="exact"/>
              <w:jc w:val="center"/>
            </w:pPr>
            <w:r>
              <w:t>29.11.04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李洪国</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2024-N1OHSMS-1330572</w:t>
            </w:r>
          </w:p>
        </w:tc>
        <w:tc>
          <w:tcPr>
            <w:tcW w:w="3145" w:type="dxa"/>
            <w:vAlign w:val="center"/>
          </w:tcPr>
          <w:p w14:paraId="7F43F701">
            <w:pPr>
              <w:spacing w:line="360" w:lineRule="exact"/>
              <w:jc w:val="center"/>
            </w:pPr>
            <w:r>
              <w:t>29.11.04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王洪军</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2025-N0EMS-1422107</w:t>
            </w:r>
          </w:p>
        </w:tc>
        <w:tc>
          <w:tcPr>
            <w:tcW w:w="3145" w:type="dxa"/>
            <w:vAlign w:val="center"/>
          </w:tcPr>
          <w:p>
            <w:pPr>
              <w:jc w:val="center"/>
            </w:pPr>
            <w:r>
              <w:t>29.11.04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王洪军</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2025-N0QMS-1422107</w:t>
            </w:r>
          </w:p>
        </w:tc>
        <w:tc>
          <w:tcPr>
            <w:tcW w:w="3145" w:type="dxa"/>
            <w:vAlign w:val="center"/>
          </w:tcPr>
          <w:p>
            <w:pPr>
              <w:jc w:val="center"/>
            </w:pPr>
            <w:r>
              <w:t>29.11.04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王洪军</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2025-N0OHSMS-1422107</w:t>
            </w:r>
          </w:p>
        </w:tc>
        <w:tc>
          <w:tcPr>
            <w:tcW w:w="3145" w:type="dxa"/>
            <w:vAlign w:val="center"/>
          </w:tcPr>
          <w:p>
            <w:pPr>
              <w:jc w:val="center"/>
            </w:pPr>
            <w:r>
              <w:t>29.11.04</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2025年05月14日上午至2025年05月16日下午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Q:螺旋钢管、直缝钢管、无缝钢管、涂塑复合钢管、防腐钢管、聚氨酯保温钢管、钢结构、钢管、钢管柱、钢梁、钢柱、管桁架、钢结构配件以及管道配件的销售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E:螺旋钢管、直缝钢管、无缝钢管、涂塑复合钢管、防腐钢管、聚氨酯保温钢管、钢结构、钢管、钢管柱、钢梁、钢柱、管桁架、钢结构配件以及管道配件的销售所涉及场所的相关环境管理活动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O:螺旋钢管、直缝钢管、无缝钢管、涂塑复合钢管、防腐钢管、聚氨酯保温钢管、钢结构、钢管、钢管柱、钢梁、钢柱、管桁架、钢结构配件以及管道配件的销售所涉及场所的相关职业健康安全管理活动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河北省沧州市孟村回族自治县希望新区纬二东路100米路南200米</w:t>
      </w:r>
    </w:p>
    <w:p w14:paraId="5FB2C4BD">
      <w:pPr>
        <w:spacing w:line="360" w:lineRule="auto"/>
        <w:ind w:firstLine="420" w:firstLineChars="200"/>
      </w:pPr>
      <w:r>
        <w:rPr>
          <w:rFonts w:hint="eastAsia"/>
        </w:rPr>
        <w:t>办公地址：</w:t>
      </w:r>
      <w:r>
        <w:rPr>
          <w:rFonts w:hint="eastAsia"/>
        </w:rPr>
        <w:t>河北省沧州市孟村回族自治县希望新区纬二东路100米</w:t>
      </w:r>
    </w:p>
    <w:p w14:paraId="3E2A92FF">
      <w:pPr>
        <w:spacing w:line="360" w:lineRule="auto"/>
        <w:ind w:firstLine="420" w:firstLineChars="200"/>
      </w:pPr>
      <w:r>
        <w:rPr>
          <w:rFonts w:hint="eastAsia"/>
        </w:rPr>
        <w:t>经营地址：</w:t>
      </w:r>
      <w:bookmarkStart w:id="14" w:name="生产地址"/>
      <w:bookmarkEnd w:id="14"/>
      <w:r>
        <w:rPr>
          <w:rFonts w:hint="eastAsia"/>
        </w:rPr>
        <w:t>河北省沧州市孟村回族自治县希望新区纬二东路100米</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2025年05月13日 08:30至2025年05月13日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河北磐平管道制造有限公司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李洪国</w:t>
      </w:r>
      <w:r>
        <w:rPr>
          <w:rFonts w:hint="eastAsia"/>
          <w:b/>
          <w:color w:val="auto"/>
          <w:kern w:val="2"/>
          <w:sz w:val="21"/>
          <w:lang w:val="en-GB"/>
        </w:rPr>
        <w:t xml:space="preserve">  </w:t>
      </w:r>
      <w:r>
        <w:rPr>
          <w:rFonts w:hint="eastAsia"/>
          <w:b/>
          <w:color w:val="auto"/>
          <w:kern w:val="2"/>
          <w:sz w:val="21"/>
          <w:lang w:val="en-GB"/>
        </w:rPr>
        <w:t>李洪国、王洪军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20240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