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20521-2025-QEO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 xml:space="preserve">海宁君润针织股份有限公司 </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王献华</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91330481322971045X</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 xml:space="preserve">海宁君润针织股份有限公司 </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浙江省嘉兴市海宁市海宁经济开发区由拳路501号10号楼（自主申报）</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浙江省嘉兴市海宁市海宁经济开发区由拳路501号10号楼、8号楼4楼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Q:袜子及服装生产</w:t>
            </w:r>
          </w:p>
          <w:p>
            <w:pPr>
              <w:snapToGrid w:val="0"/>
              <w:spacing w:line="0" w:lineRule="atLeast"/>
              <w:jc w:val="left"/>
              <w:rPr>
                <w:rFonts w:hint="eastAsia"/>
                <w:sz w:val="21"/>
                <w:szCs w:val="21"/>
                <w:lang w:val="en-GB"/>
              </w:rPr>
            </w:pPr>
            <w:r>
              <w:rPr>
                <w:rFonts w:hint="eastAsia"/>
                <w:sz w:val="21"/>
                <w:szCs w:val="21"/>
                <w:lang w:val="en-GB"/>
              </w:rPr>
              <w:t>E:袜子及服装生产所涉及场所的相关环境管理活动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O:袜子及服装生产所涉及场所的相关职业健康安全管理活动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 xml:space="preserve">海宁君润针织股份有限公司 </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浙江省嘉兴市海宁市海宁经济开发区由拳路501号10号楼（自主申报）</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浙江省嘉兴市海宁市海宁经济开发区由拳路501号10号楼、8号楼4楼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Q:袜子及服装生产</w:t>
            </w:r>
          </w:p>
          <w:p>
            <w:pPr>
              <w:snapToGrid w:val="0"/>
              <w:spacing w:line="0" w:lineRule="atLeast"/>
              <w:jc w:val="left"/>
              <w:rPr>
                <w:rFonts w:hint="eastAsia"/>
                <w:sz w:val="21"/>
                <w:szCs w:val="21"/>
                <w:lang w:val="en-GB"/>
              </w:rPr>
            </w:pPr>
            <w:r>
              <w:rPr>
                <w:rFonts w:hint="eastAsia"/>
                <w:sz w:val="21"/>
                <w:szCs w:val="21"/>
                <w:lang w:val="en-GB"/>
              </w:rPr>
              <w:t>E:袜子及服装生产所涉及场所的相关环境管理活动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O:袜子及服装生产所涉及场所的相关职业健康安全管理活动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247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