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20547-2025-Q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2899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宁波格尔登轨道交通科技有限公司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刘在政</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刘在政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506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宁波格尔登轨道交通科技有限公司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刘在政</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2025-N1QMS-1285375</w:t>
            </w:r>
          </w:p>
        </w:tc>
        <w:tc>
          <w:tcPr>
            <w:tcW w:w="3145" w:type="dxa"/>
            <w:vAlign w:val="center"/>
          </w:tcPr>
          <w:p w14:paraId="1EF07270">
            <w:pPr>
              <w:spacing w:line="360" w:lineRule="exact"/>
              <w:jc w:val="center"/>
              <w:rPr>
                <w:szCs w:val="21"/>
              </w:rPr>
            </w:pPr>
            <w:r>
              <w:t>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2025年05月27日下午至2025年05月28日下午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Q:地铁扶手、高铁行李架的生产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 xml:space="preserve">宁波（慈溪）绿色农产品加工基地绿园一路377号 </w:t>
      </w:r>
    </w:p>
    <w:p w14:paraId="5FB2C4BD">
      <w:pPr>
        <w:spacing w:line="360" w:lineRule="auto"/>
        <w:ind w:firstLine="420" w:firstLineChars="200"/>
      </w:pPr>
      <w:r>
        <w:rPr>
          <w:rFonts w:hint="eastAsia"/>
        </w:rPr>
        <w:t>办公地址：</w:t>
      </w:r>
      <w:r>
        <w:rPr>
          <w:rFonts w:hint="eastAsia"/>
        </w:rPr>
        <w:t xml:space="preserve">浙江省宁波（慈溪）庵东镇富民村富民路100号  </w:t>
      </w:r>
    </w:p>
    <w:p w14:paraId="3E2A92FF">
      <w:pPr>
        <w:spacing w:line="360" w:lineRule="auto"/>
        <w:ind w:firstLine="420" w:firstLineChars="200"/>
      </w:pPr>
      <w:r>
        <w:rPr>
          <w:rFonts w:hint="eastAsia"/>
        </w:rPr>
        <w:t>经营地址：</w:t>
      </w:r>
      <w:bookmarkStart w:id="14" w:name="生产地址"/>
      <w:bookmarkEnd w:id="14"/>
      <w:r>
        <w:rPr>
          <w:rFonts w:hint="eastAsia"/>
        </w:rPr>
        <w:t xml:space="preserve">浙江省宁波（慈溪）庵东镇富民村富民路100号  </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2025年05月24日 14:30至2025年05月24日 18:30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宁波格尔登轨道交通科技有限公司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551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