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20534-2025-QEO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四川时翌纺织有限公司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王邦权，宋冬梅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2025-N1OHSMS-4093634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2024-N1QMS-1495970</w:t>
            </w:r>
          </w:p>
          <w:p w:rsidR="00A824E9">
            <w:pPr>
              <w:spacing w:line="360" w:lineRule="exact"/>
              <w:jc w:val="center"/>
              <w:rPr>
                <w:b/>
                <w:szCs w:val="21"/>
              </w:rPr>
            </w:pPr>
            <w:r>
              <w:rPr>
                <w:b/>
                <w:szCs w:val="21"/>
              </w:rPr>
              <w:t>2025-N1EMS-1495970</w:t>
            </w:r>
          </w:p>
          <w:p w:rsidR="00A824E9">
            <w:pPr>
              <w:spacing w:line="360" w:lineRule="exact"/>
              <w:jc w:val="center"/>
              <w:rPr>
                <w:b/>
                <w:szCs w:val="21"/>
              </w:rPr>
            </w:pPr>
            <w:r>
              <w:rPr>
                <w:b/>
                <w:szCs w:val="21"/>
              </w:rPr>
              <w:t>2024-N1OHSMS-1495970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宋冬梅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Q:专家</w:t>
            </w:r>
          </w:p>
          <w:p w:rsidR="00A824E9">
            <w:pPr>
              <w:spacing w:line="360" w:lineRule="exact"/>
              <w:jc w:val="center"/>
              <w:rPr>
                <w:b/>
                <w:szCs w:val="21"/>
              </w:rPr>
            </w:pPr>
            <w:r>
              <w:rPr>
                <w:b/>
                <w:szCs w:val="21"/>
              </w:rPr>
              <w:t>E:专家</w:t>
            </w:r>
          </w:p>
          <w:p w:rsidR="00A824E9">
            <w:pPr>
              <w:spacing w:line="360" w:lineRule="exact"/>
              <w:jc w:val="center"/>
              <w:rPr>
                <w:b/>
                <w:szCs w:val="21"/>
              </w:rPr>
            </w:pPr>
            <w:r>
              <w:rPr>
                <w:b/>
                <w:szCs w:val="21"/>
              </w:rPr>
              <w:t>O:专家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ISC[S]0163</w:t>
            </w:r>
          </w:p>
          <w:p w:rsidR="00A824E9">
            <w:pPr>
              <w:spacing w:line="360" w:lineRule="exact"/>
              <w:jc w:val="center"/>
              <w:rPr>
                <w:b/>
                <w:szCs w:val="21"/>
              </w:rPr>
            </w:pPr>
            <w:r>
              <w:rPr>
                <w:b/>
                <w:szCs w:val="21"/>
              </w:rPr>
              <w:t>ISC[S]0163</w:t>
            </w:r>
          </w:p>
          <w:p w:rsidR="00A824E9">
            <w:pPr>
              <w:spacing w:line="360" w:lineRule="exact"/>
              <w:jc w:val="center"/>
              <w:rPr>
                <w:b/>
                <w:szCs w:val="21"/>
              </w:rPr>
            </w:pPr>
            <w:r>
              <w:rPr>
                <w:b/>
                <w:szCs w:val="21"/>
              </w:rPr>
              <w:t>ISC[S]0163</w:t>
            </w:r>
          </w:p>
          <w:p w:rsidR="00A824E9">
            <w:pPr>
              <w:spacing w:line="360" w:lineRule="exact"/>
              <w:jc w:val="center"/>
              <w:rPr>
                <w:b/>
                <w:szCs w:val="21"/>
              </w:rPr>
            </w:pPr>
            <w:r>
              <w:rPr>
                <w:b/>
                <w:szCs w:val="21"/>
              </w:rPr>
              <w:t>四川鼎银机电科技有限公司</w:t>
            </w:r>
          </w:p>
        </w:tc>
        <w:tc>
          <w:tcPr>
            <w:tcW w:w="3145" w:type="dxa"/>
            <w:vAlign w:val="center"/>
          </w:tcPr>
          <w:p w:rsidR="00A824E9">
            <w:pPr>
              <w:spacing w:line="360" w:lineRule="exact"/>
              <w:jc w:val="center"/>
              <w:rPr>
                <w:b/>
                <w:szCs w:val="21"/>
              </w:rPr>
            </w:pPr>
            <w:r>
              <w:rPr>
                <w:b/>
                <w:szCs w:val="21"/>
              </w:rPr>
              <w:t>Q:04.04.02,04.05.03</w:t>
            </w:r>
          </w:p>
          <w:p w:rsidR="00A824E9">
            <w:pPr>
              <w:spacing w:line="360" w:lineRule="exact"/>
              <w:jc w:val="center"/>
              <w:rPr>
                <w:b/>
                <w:szCs w:val="21"/>
              </w:rPr>
            </w:pPr>
            <w:r>
              <w:rPr>
                <w:b/>
                <w:szCs w:val="21"/>
              </w:rPr>
              <w:t>E:04.04.02,04.05.03</w:t>
            </w:r>
          </w:p>
          <w:p w:rsidR="00A824E9">
            <w:pPr>
              <w:spacing w:line="360" w:lineRule="exact"/>
              <w:jc w:val="center"/>
              <w:rPr>
                <w:b/>
                <w:szCs w:val="21"/>
              </w:rPr>
            </w:pPr>
            <w:r>
              <w:rPr>
                <w:b/>
                <w:szCs w:val="21"/>
              </w:rPr>
              <w:t>O:04.04.02,04.05.03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2025年05月04日 上午至2025年05月05日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四川省成都市彭州市致和镇护贤西二路138号24栋1-4层1号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四川省成都市彭州市致和镇护贤西二路138号24栋1-4层1号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