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20536-2025-QEO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四川鑫炜达科技有限公司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颜晔</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2024-N1QMS-1495970</w:t>
            </w:r>
          </w:p>
          <w:p w:rsidR="00A824E9">
            <w:pPr>
              <w:spacing w:line="360" w:lineRule="exact"/>
              <w:jc w:val="center"/>
              <w:rPr>
                <w:b/>
                <w:szCs w:val="21"/>
              </w:rPr>
            </w:pPr>
            <w:r>
              <w:rPr>
                <w:b/>
                <w:szCs w:val="21"/>
              </w:rPr>
              <w:t>2025-N1EMS-1495970</w:t>
            </w:r>
          </w:p>
          <w:p w:rsidR="00A824E9">
            <w:pPr>
              <w:spacing w:line="360" w:lineRule="exact"/>
              <w:jc w:val="center"/>
              <w:rPr>
                <w:b/>
                <w:szCs w:val="21"/>
              </w:rPr>
            </w:pPr>
            <w:r>
              <w:rPr>
                <w:b/>
                <w:szCs w:val="21"/>
              </w:rPr>
              <w:t>2024-N1OHSMS-1495970</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颜晔</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2025-N1QMS-5096265</w:t>
            </w:r>
          </w:p>
          <w:p w:rsidR="00A824E9">
            <w:pPr>
              <w:spacing w:line="360" w:lineRule="exact"/>
              <w:jc w:val="center"/>
              <w:rPr>
                <w:b/>
                <w:szCs w:val="21"/>
              </w:rPr>
            </w:pPr>
            <w:r>
              <w:rPr>
                <w:b/>
                <w:szCs w:val="21"/>
              </w:rPr>
              <w:t>2023-N1EMS-3096265</w:t>
            </w:r>
          </w:p>
          <w:p w:rsidR="00A824E9">
            <w:pPr>
              <w:spacing w:line="360" w:lineRule="exact"/>
              <w:jc w:val="center"/>
              <w:rPr>
                <w:b/>
                <w:szCs w:val="21"/>
              </w:rPr>
            </w:pPr>
            <w:r>
              <w:rPr>
                <w:b/>
                <w:szCs w:val="21"/>
              </w:rPr>
              <w:t>2023-N1OHSMS-5096265</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2025年04月22日 下午至2025年04月23日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成都市青羊区太升南路45号606室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成都市青羊区太升南路53-57号碧家酒店辅楼三楼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