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河北衡隆实业有限公司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10320-2024-QEO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2024-N1QMS-1352727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2022-N1OHSMS-1244880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2025年05月14日 08:30至2025年05月15日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9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