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10450-2025-QEO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河北中和至诚教育科技有限公司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窦文杰</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91130104MA0A8BTT1H</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E:认可,Q:认可,O:认可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24001-2016/ISO14001:2015,Q：GB/T19001-2016/ISO9001:2015,O：GB/T45001-2020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河北中和至诚教育科技有限公司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河北省石家庄市长安区石纺路95号保利广场（北区）H2办公楼1002</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河北省石家庄市长安区石纺路95号保利广场（北区）H2办公楼1002</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E：计算机应用软件的开发及计算机信息系统集成所涉及场所的相关环境管理活动</w:t>
            </w:r>
          </w:p>
          <w:p w:rsidR="00114DAF">
            <w:pPr>
              <w:snapToGrid w:val="0"/>
              <w:spacing w:line="0" w:lineRule="atLeast"/>
              <w:jc w:val="left"/>
              <w:rPr>
                <w:sz w:val="21"/>
                <w:szCs w:val="21"/>
                <w:lang w:val="en-GB"/>
              </w:rPr>
            </w:pPr>
            <w:r>
              <w:rPr>
                <w:sz w:val="21"/>
                <w:szCs w:val="21"/>
                <w:lang w:val="en-GB"/>
              </w:rPr>
              <w:t>Q：计算机应用软件的开发及计算机信息系统集成</w:t>
            </w:r>
          </w:p>
          <w:p w:rsidR="00114DAF">
            <w:pPr>
              <w:snapToGrid w:val="0"/>
              <w:spacing w:line="0" w:lineRule="atLeast"/>
              <w:jc w:val="left"/>
              <w:rPr>
                <w:sz w:val="21"/>
                <w:szCs w:val="21"/>
                <w:lang w:val="en-GB"/>
              </w:rPr>
            </w:pPr>
            <w:r>
              <w:rPr>
                <w:sz w:val="21"/>
                <w:szCs w:val="21"/>
                <w:lang w:val="en-GB"/>
              </w:rPr>
              <w:t>O：计算机应用软件的开发及计算机信息系统集成所涉及场所的相关职业健康安全管理活动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河北中和至诚教育科技有限公司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河北省石家庄市长安区石纺路95号保利广场（北区）H2办公楼1002</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河北省石家庄市长安区石纺路95号保利广场（北区）H2办公楼1002</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E：计算机应用软件的开发及计算机信息系统集成所涉及场所的相关环境管理活动</w:t>
            </w:r>
          </w:p>
          <w:p w:rsidR="00114DAF">
            <w:pPr>
              <w:snapToGrid w:val="0"/>
              <w:spacing w:line="0" w:lineRule="atLeast"/>
              <w:jc w:val="left"/>
              <w:rPr>
                <w:sz w:val="21"/>
                <w:szCs w:val="21"/>
                <w:lang w:val="en-GB"/>
              </w:rPr>
            </w:pPr>
            <w:r>
              <w:rPr>
                <w:sz w:val="21"/>
                <w:szCs w:val="21"/>
                <w:lang w:val="en-GB"/>
              </w:rPr>
              <w:t>Q：计算机应用软件的开发及计算机信息系统集成</w:t>
            </w:r>
          </w:p>
          <w:p w:rsidR="00114DAF">
            <w:pPr>
              <w:snapToGrid w:val="0"/>
              <w:spacing w:line="0" w:lineRule="atLeast"/>
              <w:jc w:val="left"/>
              <w:rPr>
                <w:sz w:val="21"/>
                <w:szCs w:val="21"/>
                <w:lang w:val="en-GB"/>
              </w:rPr>
            </w:pPr>
            <w:r>
              <w:rPr>
                <w:sz w:val="21"/>
                <w:szCs w:val="21"/>
                <w:lang w:val="en-GB"/>
              </w:rPr>
              <w:t>O：计算机应用软件的开发及计算机信息系统集成所涉及场所的相关职业健康安全管理活动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