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重庆康盛监理咨询有限公司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2022-N1QMS-4093566</w:t>
            </w:r>
          </w:p>
        </w:tc>
        <w:tc>
          <w:tcPr>
            <w:tcW w:w="3145" w:type="dxa"/>
            <w:vAlign w:val="center"/>
          </w:tcPr>
          <w:p w:rsidR="00A824E9">
            <w:pPr>
              <w:spacing w:line="360" w:lineRule="exact"/>
              <w:jc w:val="center"/>
              <w:rPr>
                <w:b/>
                <w:szCs w:val="21"/>
              </w:rPr>
            </w:pPr>
            <w:r>
              <w:rPr>
                <w:b/>
                <w:szCs w:val="21"/>
              </w:rPr>
              <w:t>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2025年04月23日 上午至2025年04月24日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重庆市沙坪坝区渝碚路街道天陈路12号重庆师范大学内综合实验楼A3—131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重庆市南岸区腾龙大道27号16幢10-5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