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20211-2024-EnMS-2025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石家庄市诺安电力设备有限公司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吉洁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91130183566193286H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EnMS:未认可,E:认可,O:认可,Q:认可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EnMS：GB/T 23331-2020/ISO 50001 : 2018,E：GB/T 24001-2016/ISO14001:2015,O：GB/T45001-2020 / ISO45001：2018,Q：GB/T19001-2016/ISO9001:2015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石家庄市诺安电力设备有限公司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河北省石家庄市晋州市工业路19号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河北省石家庄市晋州市工业路19号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nMS：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固定式金属封闭开关设备、金属封闭环网开关设备、金属铠装式开关设备）、箱式变电站、变压器、电缆分支箱（有资质许可要求的除外），CCC自我声明范围内低压成套开关设备（计量箱、综合配电箱、抽出式开关柜、低压配电箱、非金属电表箱、电容柜、低压开关柜、低压配电柜）的生产所涉及的能源管理活动</w:t>
            </w:r>
          </w:p>
          <w:p w:rsidR="00F1039B">
            <w:pPr>
              <w:snapToGrid w:val="0"/>
              <w:spacing w:line="0" w:lineRule="atLeast"/>
              <w:jc w:val="left"/>
              <w:rPr>
                <w:sz w:val="21"/>
                <w:szCs w:val="21"/>
                <w:lang w:val="en-GB"/>
              </w:rPr>
            </w:pPr>
            <w:r>
              <w:rPr>
                <w:sz w:val="21"/>
                <w:szCs w:val="21"/>
                <w:lang w:val="en-GB"/>
              </w:rPr>
              <w:t>E：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固定式金属封闭开关设备、金属封闭环网开关设备、金属铠装式开关设备）、箱式变电站、变压器、电缆分支箱（有资质许可要求的除外），CCC自我声明范围内低压成套开关设备（计量箱、综合配电箱、抽出式开关柜、低压配电箱、非金属电表箱、电容柜、低压开关柜、低压配电柜）的生产所涉及场所的相关环境管理活动</w:t>
            </w:r>
          </w:p>
          <w:p w:rsidR="00F1039B">
            <w:pPr>
              <w:snapToGrid w:val="0"/>
              <w:spacing w:line="0" w:lineRule="atLeast"/>
              <w:jc w:val="left"/>
              <w:rPr>
                <w:sz w:val="21"/>
                <w:szCs w:val="21"/>
                <w:lang w:val="en-GB"/>
              </w:rPr>
            </w:pPr>
            <w:r>
              <w:rPr>
                <w:sz w:val="21"/>
                <w:szCs w:val="21"/>
                <w:lang w:val="en-GB"/>
              </w:rPr>
              <w:t>O：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固定式金属封闭开关设备、金属封闭环网开关设备、金属铠装式开关设备）、箱式变电站、变压器、电缆分支箱（有资质许可要求的除外），CCC自我声明范围内低压成套开关设备（计量箱、综合配电箱、抽出式开关柜、低压配电箱、非金属电表箱、电容柜、低压开关柜、低压配电柜）的生产所涉及场所的相关职业健康安全管理活动</w:t>
            </w:r>
          </w:p>
          <w:p w:rsidR="00F1039B">
            <w:pPr>
              <w:snapToGrid w:val="0"/>
              <w:spacing w:line="0" w:lineRule="atLeast"/>
              <w:jc w:val="left"/>
              <w:rPr>
                <w:sz w:val="21"/>
                <w:szCs w:val="21"/>
                <w:lang w:val="en-GB"/>
              </w:rPr>
            </w:pPr>
            <w:r>
              <w:rPr>
                <w:sz w:val="21"/>
                <w:szCs w:val="21"/>
                <w:lang w:val="en-GB"/>
              </w:rPr>
              <w:t>Q：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固定式金属封闭开关设备、金属封闭环网开关设备、金属铠装式开关设备）、箱式变电站、变压器、电缆分支箱（有资质许可要求的除外），CCC自我声明范围内低压成套开关设备（计量箱、综合配电箱、抽出式开关柜、低压配电箱、非金属电表箱、电容柜、低压开关柜、低压配电柜）的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石家庄市诺安电力设备有限公司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河北省石家庄市晋州市工业路19号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河北省石家庄市晋州市工业路19号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nMS：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固定式金属封闭开关设备、金属封闭环网开关设备、金属铠装式开关设备）、箱式变电站、变压器、电缆分支箱（有资质许可要求的除外），CCC自我声明范围内低压成套开关设备（计量箱、综合配电箱、抽出式开关柜、低压配电箱、非金属电表箱、电容柜、低压开关柜、低压配电柜）的生产所涉及的能源管理活动</w:t>
            </w:r>
          </w:p>
          <w:p w:rsidR="00E9533D" w:rsidP="00E9533D">
            <w:pPr>
              <w:snapToGrid w:val="0"/>
              <w:spacing w:line="0" w:lineRule="atLeast"/>
              <w:jc w:val="left"/>
              <w:rPr>
                <w:sz w:val="21"/>
                <w:szCs w:val="21"/>
                <w:lang w:val="en-GB"/>
              </w:rPr>
            </w:pPr>
            <w:r>
              <w:rPr>
                <w:sz w:val="21"/>
                <w:szCs w:val="21"/>
                <w:lang w:val="en-GB"/>
              </w:rPr>
              <w:t>E：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固定式金属封闭开关设备、金属封闭环网开关设备、金属铠装式开关设备）、箱式变电站、变压器、电缆分支箱（有资质许可要求的除外），CCC自我声明范围内低压成套开关设备（计量箱、综合配电箱、抽出式开关柜、低压配电箱、非金属电表箱、电容柜、低压开关柜、低压配电柜）的生产所涉及场所的相关环境管理活动</w:t>
            </w:r>
          </w:p>
          <w:p w:rsidR="00E9533D" w:rsidP="00E9533D">
            <w:pPr>
              <w:snapToGrid w:val="0"/>
              <w:spacing w:line="0" w:lineRule="atLeast"/>
              <w:jc w:val="left"/>
              <w:rPr>
                <w:sz w:val="21"/>
                <w:szCs w:val="21"/>
                <w:lang w:val="en-GB"/>
              </w:rPr>
            </w:pPr>
            <w:r>
              <w:rPr>
                <w:sz w:val="21"/>
                <w:szCs w:val="21"/>
                <w:lang w:val="en-GB"/>
              </w:rPr>
              <w:t>O：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固定式金属封闭开关设备、金属封闭环网开关设备、金属铠装式开关设备）、箱式变电站、变压器、电缆分支箱（有资质许可要求的除外），CCC自我声明范围内低压成套开关设备（计量箱、综合配电箱、抽出式开关柜、低压配电箱、非金属电表箱、电容柜、低压开关柜、低压配电柜）的生产所涉及场所的相关职业健康安全管理活动</w:t>
            </w:r>
          </w:p>
          <w:p w:rsidR="00E9533D" w:rsidP="00E9533D">
            <w:pPr>
              <w:snapToGrid w:val="0"/>
              <w:spacing w:line="0" w:lineRule="atLeast"/>
              <w:jc w:val="left"/>
              <w:rPr>
                <w:sz w:val="21"/>
                <w:szCs w:val="21"/>
                <w:lang w:val="en-GB"/>
              </w:rPr>
            </w:pPr>
            <w:r>
              <w:rPr>
                <w:sz w:val="21"/>
                <w:szCs w:val="21"/>
                <w:lang w:val="en-GB"/>
              </w:rPr>
              <w:t>Q：电力安全工器具（高压拉闸杆、玻璃钢绝缘硬梯、电容型验电器、携带型短路接地线、安全围栏、围网、电力标志牌、防鸟刺、驱鸟器、安全工具柜、绝缘罩、拉线保护套、工频信号发生器、电力安全带），高压电器（户外高压交流隔离开关、熔断器、避雷器、固定式金属封闭开关设备、金属封闭环网开关设备、金属铠装式开关设备）、箱式变电站、变压器、电缆分支箱（有资质许可要求的除外），CCC自我声明范围内低压成套开关设备（计量箱、综合配电箱、抽出式开关柜、低压配电箱、非金属电表箱、电容柜、低压开关柜、低压配电柜）的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EnMS:R197EnMS240348,E:ISC-E-2024-2974,O:ISC-O-2024-2816,Q:</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