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石家庄市诺安电力设备有限公司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EnMS：GB/T 23331-2020/ISO 50001 : 2018,E：GB/T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20211-2024-EnMS-2025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下午至2025年05月09日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石家庄市诺安电力设备有限公司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