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隆尧华尖金属制品科技有限公司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30646-2023-Q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2025年11月08日 08:30至2025年11月08日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36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