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10420-2025-QEO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东莞市飞扬声学科技有限公司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91441900MA54ABCR14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东莞市飞扬声学科技有限公司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广东省东莞市石碣镇石碣庆丰西路8号之一301室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广东省东莞市石碣镇石碣庆丰西路8号之一301室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Q:电声器件的生产</w:t>
            </w:r>
          </w:p>
          <w:p>
            <w:pPr>
              <w:snapToGrid w:val="0"/>
              <w:spacing w:line="0" w:lineRule="atLeast"/>
              <w:jc w:val="left"/>
              <w:rPr>
                <w:rFonts w:hint="eastAsia"/>
                <w:sz w:val="21"/>
                <w:szCs w:val="21"/>
                <w:lang w:val="en-GB"/>
              </w:rPr>
            </w:pPr>
            <w:r>
              <w:rPr>
                <w:rFonts w:hint="eastAsia"/>
                <w:sz w:val="21"/>
                <w:szCs w:val="21"/>
                <w:lang w:val="en-GB"/>
              </w:rPr>
              <w:t>E:电声器件的生产所涉及场所的相关环境管理活动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O:电声器件的生产所涉及场所的相关职业健康安全管理活动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东莞市飞扬声学科技有限公司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广东省东莞市石碣镇石碣庆丰西路8号之一301室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广东省东莞市石碣镇石碣庆丰西路8号之一301室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Q:电声器件的生产</w:t>
            </w:r>
          </w:p>
          <w:p>
            <w:pPr>
              <w:snapToGrid w:val="0"/>
              <w:spacing w:line="0" w:lineRule="atLeast"/>
              <w:jc w:val="left"/>
              <w:rPr>
                <w:rFonts w:hint="eastAsia"/>
                <w:sz w:val="21"/>
                <w:szCs w:val="21"/>
                <w:lang w:val="en-GB"/>
              </w:rPr>
            </w:pPr>
            <w:r>
              <w:rPr>
                <w:rFonts w:hint="eastAsia"/>
                <w:sz w:val="21"/>
                <w:szCs w:val="21"/>
                <w:lang w:val="en-GB"/>
              </w:rPr>
              <w:t>E:电声器件的生产所涉及场所的相关环境管理活动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O:电声器件的生产所涉及场所的相关职业健康安全管理活动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709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