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30624-2023-EnMS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344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西安国仪测控股份有限公司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强兴、徐蔚林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675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2023-N1EnMS-1263375</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徐蔚林</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2025-N0EnMS-1513067</w:t>
            </w:r>
          </w:p>
        </w:tc>
        <w:tc>
          <w:tcPr>
            <w:tcW w:w="3145" w:type="dxa"/>
            <w:vAlign w:val="center"/>
          </w:tcPr>
          <w:p w:rsidR="001F0A49">
            <w:pPr>
              <w:spacing w:line="360" w:lineRule="auto"/>
              <w:jc w:val="center"/>
            </w:pPr>
            <w:r>
              <w:t>2.7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2025年07月15日下午至2025年07月17日下午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流量计、变送器、传感器、通讯控制设备、执行机构（有许可要求的除外）、测控设备、撬装设备、水处理设备、过滤器、资质范围内控制柜的设计、生产，油气田生产管理软件的开发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陕西省西安市经济技术开发区凤城五路105号恒石国际中心A座1205室</w:t>
      </w:r>
    </w:p>
    <w:p w:rsidR="001F0A49">
      <w:pPr>
        <w:spacing w:line="360" w:lineRule="auto"/>
        <w:ind w:firstLine="420" w:firstLineChars="200"/>
      </w:pPr>
      <w:r>
        <w:rPr>
          <w:rFonts w:hint="eastAsia"/>
        </w:rPr>
        <w:t>办公地址：</w:t>
      </w:r>
      <w:r>
        <w:rPr>
          <w:rFonts w:hint="eastAsia"/>
        </w:rPr>
        <w:t>陕西省西安市经济技术开发区凤城五路105号恒石国际中心A座1205室</w:t>
      </w:r>
    </w:p>
    <w:p w:rsidR="001F0A49">
      <w:pPr>
        <w:spacing w:line="360" w:lineRule="auto"/>
        <w:ind w:firstLine="420" w:firstLineChars="200"/>
      </w:pPr>
      <w:r>
        <w:rPr>
          <w:rFonts w:hint="eastAsia"/>
        </w:rPr>
        <w:t>经营地址：</w:t>
      </w:r>
      <w:bookmarkStart w:id="13" w:name="生产地址"/>
      <w:bookmarkEnd w:id="13"/>
      <w:r>
        <w:rPr>
          <w:rFonts w:hint="eastAsia"/>
        </w:rPr>
        <w:t>陕西省西安市经济技术开发区凤城五路105号恒石国际中心A座1205室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西安国仪测控股份有限公司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强兴、徐蔚林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992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