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10379-2025-EI</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56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玖联智通技术有限公司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061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玖联智通技术有限公司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ISC-216621-EI</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诚信管理体系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31950-2023 《企业诚信管理体系 要求》</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2025年06月10日下午至2025年06月12日上午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EI:环境监测设备的研发、生产、销售及服务；计算机信息系统集成及运维服务；数据服务所涉及的诚信管理活动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石家庄高新区中山东路844号新华大厦18层一层</w:t>
      </w:r>
    </w:p>
    <w:p w14:paraId="5FB2C4BD">
      <w:pPr>
        <w:spacing w:line="360" w:lineRule="auto"/>
        <w:ind w:firstLine="420" w:firstLineChars="200"/>
      </w:pPr>
      <w:r>
        <w:rPr>
          <w:rFonts w:hint="eastAsia"/>
        </w:rPr>
        <w:t>办公地址：</w:t>
      </w:r>
      <w:r>
        <w:rPr>
          <w:rFonts w:hint="eastAsia"/>
        </w:rPr>
        <w:t>石家庄高新区中山东路844号新华大厦18层一层</w:t>
      </w:r>
    </w:p>
    <w:p w14:paraId="3E2A92FF">
      <w:pPr>
        <w:spacing w:line="360" w:lineRule="auto"/>
        <w:ind w:firstLine="420" w:firstLineChars="200"/>
      </w:pPr>
      <w:r>
        <w:rPr>
          <w:rFonts w:hint="eastAsia"/>
        </w:rPr>
        <w:t>经营地址：</w:t>
      </w:r>
      <w:bookmarkStart w:id="14" w:name="生产地址"/>
      <w:bookmarkEnd w:id="14"/>
      <w:r>
        <w:rPr>
          <w:rFonts w:hint="eastAsia"/>
        </w:rPr>
        <w:t>石家庄高新区中山东路844号新华大厦18层一层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玖联智通技术有限公司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110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