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10355-2025-QEO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东营瑞普电气有限公司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赵治鑫</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赵元征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赵治鑫</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2024-N1QMS-1325103</w:t>
            </w:r>
          </w:p>
          <w:p w:rsidR="00A824E9">
            <w:pPr>
              <w:spacing w:line="360" w:lineRule="exact"/>
              <w:jc w:val="center"/>
              <w:rPr>
                <w:b/>
                <w:szCs w:val="21"/>
              </w:rPr>
            </w:pPr>
            <w:r>
              <w:rPr>
                <w:b/>
                <w:szCs w:val="21"/>
              </w:rPr>
              <w:t>2024-N1EMS-1325103</w:t>
            </w:r>
          </w:p>
          <w:p w:rsidR="00A824E9">
            <w:pPr>
              <w:spacing w:line="360" w:lineRule="exact"/>
              <w:jc w:val="center"/>
              <w:rPr>
                <w:b/>
                <w:szCs w:val="21"/>
              </w:rPr>
            </w:pPr>
            <w:r>
              <w:rPr>
                <w:b/>
                <w:szCs w:val="21"/>
              </w:rPr>
              <w:t>2024-N1OHSMS-1325103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赵元征</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Q:专家</w:t>
            </w:r>
          </w:p>
          <w:p w:rsidR="00A824E9">
            <w:pPr>
              <w:spacing w:line="360" w:lineRule="exact"/>
              <w:jc w:val="center"/>
              <w:rPr>
                <w:b/>
                <w:szCs w:val="21"/>
              </w:rPr>
            </w:pPr>
            <w:r>
              <w:rPr>
                <w:b/>
                <w:szCs w:val="21"/>
              </w:rPr>
              <w:t>E:专家</w:t>
            </w:r>
          </w:p>
          <w:p w:rsidR="00A824E9">
            <w:pPr>
              <w:spacing w:line="360" w:lineRule="exact"/>
              <w:jc w:val="center"/>
              <w:rPr>
                <w:b/>
                <w:szCs w:val="21"/>
              </w:rPr>
            </w:pPr>
            <w:r>
              <w:rPr>
                <w:b/>
                <w:szCs w:val="21"/>
              </w:rPr>
              <w:t>O:专家</w:t>
            </w:r>
          </w:p>
          <w:p w:rsidR="00A824E9">
            <w:pPr>
              <w:spacing w:line="360" w:lineRule="exact"/>
              <w:jc w:val="center"/>
              <w:rPr>
                <w:b/>
                <w:szCs w:val="21"/>
              </w:rPr>
            </w:pPr>
          </w:p>
        </w:tc>
        <w:tc>
          <w:tcPr>
            <w:tcW w:w="2268" w:type="dxa"/>
            <w:vAlign w:val="center"/>
          </w:tcPr>
          <w:p w:rsidR="00A824E9">
            <w:pPr>
              <w:spacing w:line="360" w:lineRule="exact"/>
              <w:jc w:val="center"/>
              <w:rPr>
                <w:b/>
                <w:szCs w:val="21"/>
              </w:rPr>
            </w:pPr>
            <w:r>
              <w:rPr>
                <w:b/>
                <w:szCs w:val="21"/>
              </w:rPr>
              <w:t>370911198401251643</w:t>
            </w:r>
          </w:p>
          <w:p w:rsidR="00A824E9">
            <w:pPr>
              <w:spacing w:line="360" w:lineRule="exact"/>
              <w:jc w:val="center"/>
              <w:rPr>
                <w:b/>
                <w:szCs w:val="21"/>
              </w:rPr>
            </w:pPr>
            <w:r>
              <w:rPr>
                <w:b/>
                <w:szCs w:val="21"/>
              </w:rPr>
              <w:t>370911198401251643</w:t>
            </w:r>
          </w:p>
          <w:p w:rsidR="00A824E9">
            <w:pPr>
              <w:spacing w:line="360" w:lineRule="exact"/>
              <w:jc w:val="center"/>
              <w:rPr>
                <w:b/>
                <w:szCs w:val="21"/>
              </w:rPr>
            </w:pPr>
            <w:r>
              <w:rPr>
                <w:b/>
                <w:szCs w:val="21"/>
              </w:rPr>
              <w:t>370911198401251643</w:t>
            </w:r>
          </w:p>
          <w:p w:rsidR="00A824E9">
            <w:pPr>
              <w:spacing w:line="360" w:lineRule="exact"/>
              <w:jc w:val="center"/>
              <w:rPr>
                <w:b/>
                <w:szCs w:val="21"/>
              </w:rPr>
            </w:pPr>
            <w:r>
              <w:rPr>
                <w:b/>
                <w:szCs w:val="21"/>
              </w:rPr>
              <w:t>山东菲尼克斯电气有限公司</w:t>
            </w:r>
          </w:p>
        </w:tc>
        <w:tc>
          <w:tcPr>
            <w:tcW w:w="3145" w:type="dxa"/>
            <w:vAlign w:val="center"/>
          </w:tcPr>
          <w:p w:rsidR="00A824E9">
            <w:pPr>
              <w:spacing w:line="360" w:lineRule="exact"/>
              <w:jc w:val="center"/>
              <w:rPr>
                <w:b/>
                <w:szCs w:val="21"/>
              </w:rPr>
            </w:pPr>
            <w:r>
              <w:rPr>
                <w:b/>
                <w:szCs w:val="21"/>
              </w:rPr>
              <w:t>Q:19.09.02</w:t>
            </w:r>
          </w:p>
          <w:p w:rsidR="00A824E9">
            <w:pPr>
              <w:spacing w:line="360" w:lineRule="exact"/>
              <w:jc w:val="center"/>
              <w:rPr>
                <w:b/>
                <w:szCs w:val="21"/>
              </w:rPr>
            </w:pPr>
            <w:r>
              <w:rPr>
                <w:b/>
                <w:szCs w:val="21"/>
              </w:rPr>
              <w:t>E:19.09.02</w:t>
            </w:r>
          </w:p>
          <w:p w:rsidR="00A824E9">
            <w:pPr>
              <w:spacing w:line="360" w:lineRule="exact"/>
              <w:jc w:val="center"/>
              <w:rPr>
                <w:b/>
                <w:szCs w:val="21"/>
              </w:rPr>
            </w:pPr>
            <w:r>
              <w:rPr>
                <w:b/>
                <w:szCs w:val="21"/>
              </w:rPr>
              <w:t>O:19.09.02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2025年04月17日 上午至2025年04月20日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山东省东营市开发区淮河路90号厂房院内一楼101室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山东省东营市东营区淮河路90号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