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内蒙古城市人才产业发展集团有限公司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2025-04-18 8:30:00上午至2025-04-18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