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30519-2023-Q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141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黄骅市诺尔交通设施有限公司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王磊</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王磊</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707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王磊</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2022-N1QMS-3214494</w:t>
            </w:r>
          </w:p>
        </w:tc>
        <w:tc>
          <w:tcPr>
            <w:tcW w:w="3145" w:type="dxa"/>
            <w:vAlign w:val="center"/>
          </w:tcPr>
          <w:p w:rsidR="001F0A49">
            <w:pPr>
              <w:spacing w:line="360" w:lineRule="auto"/>
              <w:jc w:val="center"/>
            </w:pPr>
            <w:bookmarkStart w:id="4" w:name="_GoBack"/>
            <w:bookmarkEnd w:id="4"/>
            <w:r>
              <w:t>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2025年06月30日上午至2025年06月30日下午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Q:金属防眩板的生产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黄骅市常郭镇东马连庄</w:t>
      </w:r>
    </w:p>
    <w:p w:rsidR="001F0A49">
      <w:pPr>
        <w:spacing w:line="360" w:lineRule="auto"/>
        <w:ind w:firstLine="420" w:firstLineChars="200"/>
      </w:pPr>
      <w:r>
        <w:rPr>
          <w:rFonts w:hint="eastAsia"/>
        </w:rPr>
        <w:t>办公地址：</w:t>
      </w:r>
      <w:r>
        <w:rPr>
          <w:rFonts w:hint="eastAsia"/>
        </w:rPr>
        <w:t>黄骅市常郭镇东马连庄</w:t>
      </w:r>
    </w:p>
    <w:p w:rsidR="001F0A49">
      <w:pPr>
        <w:spacing w:line="360" w:lineRule="auto"/>
        <w:ind w:firstLine="420" w:firstLineChars="200"/>
      </w:pPr>
      <w:r>
        <w:rPr>
          <w:rFonts w:hint="eastAsia"/>
        </w:rPr>
        <w:t>经营地址：</w:t>
      </w:r>
      <w:bookmarkStart w:id="13" w:name="生产地址"/>
      <w:bookmarkEnd w:id="13"/>
      <w:r>
        <w:rPr>
          <w:rFonts w:hint="eastAsia"/>
        </w:rPr>
        <w:t>黄骅市常郭镇东马连庄</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黄骅市诺尔交通设施有限公司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50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