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10603-2023-EnMS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504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雪曼圣杰科技有限公司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吉洁、徐红英、杨园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58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吉洁</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2022-N1EMS-4022240</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2023-N1EnMS-1022240</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2022-N1QMS-4022240</w:t>
            </w:r>
          </w:p>
        </w:tc>
        <w:tc>
          <w:tcPr>
            <w:tcW w:w="3145" w:type="dxa"/>
            <w:vAlign w:val="center"/>
          </w:tcPr>
          <w:p>
            <w:pPr>
              <w:jc w:val="center"/>
            </w:pPr>
            <w:r>
              <w:t>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r>
              <w:t>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2024-N1EnMS-1034524</w:t>
            </w:r>
          </w:p>
        </w:tc>
        <w:tc>
          <w:tcPr>
            <w:tcW w:w="3145" w:type="dxa"/>
            <w:vAlign w:val="center"/>
          </w:tcPr>
          <w:p>
            <w:pPr>
              <w:jc w:val="center"/>
            </w:pPr>
            <w:r>
              <w:t>2.7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r>
              <w:t>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2024-N1QMS-4034524</w:t>
            </w:r>
          </w:p>
        </w:tc>
        <w:tc>
          <w:tcPr>
            <w:tcW w:w="3145" w:type="dxa"/>
            <w:vAlign w:val="center"/>
          </w:tcPr>
          <w:p>
            <w:pPr>
              <w:jc w:val="center"/>
            </w:pPr>
            <w:r>
              <w:t>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2025-N0EnMS-1215052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18.05.07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2025年08月11日下午至2025年08月12日下午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E:塔架式抽油机、原油脱水装置、原油水处理装置的生产所涉及的相关环境管理活动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EnMS:塔架式抽油机、原油脱水装置、原油水处理装置的生产及维修服务所涉及的能源管理活动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O:塔架式抽油机、原油脱水装置、原油水处理装置的生产所涉及的相关职业健康安全管理活动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Q:塔架式抽油机、原油脱水装置、原油水处理装置的生产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任丘市经济开发区任开道213号</w:t>
      </w:r>
    </w:p>
    <w:p w:rsidR="001F0A49">
      <w:pPr>
        <w:spacing w:line="360" w:lineRule="auto"/>
        <w:ind w:firstLine="420" w:firstLineChars="200"/>
      </w:pPr>
      <w:r>
        <w:rPr>
          <w:rFonts w:hint="eastAsia"/>
        </w:rPr>
        <w:t>办公地址：</w:t>
      </w:r>
      <w:r>
        <w:rPr>
          <w:rFonts w:hint="eastAsia"/>
        </w:rPr>
        <w:t>任丘市经济开发区任开道213号</w:t>
      </w:r>
    </w:p>
    <w:p w:rsidR="001F0A49">
      <w:pPr>
        <w:spacing w:line="360" w:lineRule="auto"/>
        <w:ind w:firstLine="420" w:firstLineChars="200"/>
      </w:pPr>
      <w:r>
        <w:rPr>
          <w:rFonts w:hint="eastAsia"/>
        </w:rPr>
        <w:t>经营地址：</w:t>
      </w:r>
      <w:bookmarkStart w:id="12" w:name="生产地址"/>
      <w:bookmarkEnd w:id="12"/>
      <w:r>
        <w:rPr>
          <w:rFonts w:hint="eastAsia"/>
        </w:rPr>
        <w:t>任丘市经济开发区任开道213号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雪曼圣杰科技有限公司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吉洁、徐红英、杨园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243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