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 xml:space="preserve">30447-2023-Q </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030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咸阳秦云信息技术有限公司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郭力</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郭力、王蓓蓓</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265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郭力</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2023-N1QMS-2263290</w:t>
            </w:r>
          </w:p>
        </w:tc>
        <w:tc>
          <w:tcPr>
            <w:tcW w:w="3145" w:type="dxa"/>
            <w:vAlign w:val="center"/>
          </w:tcPr>
          <w:p w14:paraId="20FFAAA0">
            <w:pPr>
              <w:spacing w:line="360" w:lineRule="auto"/>
              <w:jc w:val="center"/>
            </w:pPr>
            <w:bookmarkStart w:id="4" w:name="_GoBack"/>
            <w:bookmarkEnd w:id="4"/>
            <w:r>
              <w:t>33.02.02,33.02.04</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王蓓蓓</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2024-N1QMS-1298242</w:t>
            </w: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2025年05月28日上午至2025年05月28日下午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Q:计算机应用软件开发及系统集成，信息系统运维</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陕西省咸阳市秦都区渭阳西路北侧创业大厦1幢4-08室</w:t>
      </w:r>
    </w:p>
    <w:p w14:paraId="1FCA9815">
      <w:pPr>
        <w:spacing w:line="360" w:lineRule="auto"/>
        <w:ind w:firstLine="420" w:firstLineChars="200"/>
      </w:pPr>
      <w:r>
        <w:rPr>
          <w:rFonts w:hint="eastAsia"/>
        </w:rPr>
        <w:t>办公地址：</w:t>
      </w:r>
      <w:r>
        <w:rPr>
          <w:rFonts w:hint="eastAsia"/>
        </w:rPr>
        <w:t>咸阳市秦都区高三路中韩产业园A区103</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咸阳市秦都区高三路中韩产业园A区103</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咸阳秦云信息技术有限公司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380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