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云南云钢实业有限公司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余家龙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余家龙、李伯平</w:t>
      </w:r>
      <w:r>
        <w:rPr>
          <w:rFonts w:ascii="宋体" w:hAnsi="宋体" w:hint="eastAsia"/>
          <w:bCs/>
          <w:szCs w:val="21"/>
        </w:rPr>
        <w:t xml:space="preserve">   </w:t>
      </w:r>
      <w:r>
        <w:rPr>
          <w:rFonts w:ascii="宋体" w:hAnsi="宋体" w:hint="eastAsia"/>
          <w:bCs/>
          <w:szCs w:val="21"/>
        </w:rPr>
        <w:t>李伯平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2025年08月29日上午至2025年08月31日上午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余家龙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560160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