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10269-2025-QE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上海易件安医疗科技有限公司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张丽，薛峥嗣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tc>
        <w:tc>
          <w:tcPr>
            <w:tcW w:w="3145" w:type="dxa"/>
            <w:vAlign w:val="center"/>
          </w:tcPr>
          <w:p w:rsidR="00A824E9">
            <w:pPr>
              <w:spacing w:line="360" w:lineRule="exact"/>
              <w:jc w:val="center"/>
              <w:rPr>
                <w:b/>
                <w:szCs w:val="21"/>
              </w:rPr>
            </w:pPr>
            <w:r>
              <w:rPr>
                <w:b/>
                <w:szCs w:val="21"/>
              </w:rPr>
              <w:t>Q:29.08.06,32.16.06</w:t>
            </w:r>
          </w:p>
          <w:p w:rsidR="00A824E9">
            <w:pPr>
              <w:spacing w:line="360" w:lineRule="exact"/>
              <w:jc w:val="center"/>
              <w:rPr>
                <w:b/>
                <w:szCs w:val="21"/>
              </w:rPr>
            </w:pPr>
            <w:r>
              <w:rPr>
                <w:b/>
                <w:szCs w:val="21"/>
              </w:rPr>
              <w:t>E:29.08.06,32.16.06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2025-N1QMS-1421740</w:t>
            </w:r>
          </w:p>
          <w:p w:rsidR="00A824E9">
            <w:pPr>
              <w:spacing w:line="360" w:lineRule="exact"/>
              <w:jc w:val="center"/>
              <w:rPr>
                <w:b/>
                <w:szCs w:val="21"/>
              </w:rPr>
            </w:pPr>
            <w:r>
              <w:rPr>
                <w:b/>
                <w:szCs w:val="21"/>
              </w:rPr>
              <w:t>2025-N0EMS-1421740</w:t>
            </w:r>
          </w:p>
        </w:tc>
        <w:tc>
          <w:tcPr>
            <w:tcW w:w="3145" w:type="dxa"/>
            <w:vAlign w:val="center"/>
          </w:tcPr>
          <w:p w:rsidR="00A824E9">
            <w:pPr>
              <w:spacing w:line="360" w:lineRule="exact"/>
              <w:jc w:val="center"/>
              <w:rPr>
                <w:b/>
                <w:szCs w:val="21"/>
              </w:rPr>
            </w:pPr>
            <w:r>
              <w:rPr>
                <w:b/>
                <w:szCs w:val="21"/>
              </w:rPr>
              <w:t>E:29.08.06,32.16.06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2025年04月24日 上午至2025年04月25日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上海市奉贤区望园南路1588弄1号1808、1809室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上海市嘉定区安亭镇百安公路538号2栋一层102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