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大昌汽车部件股份有限公司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制动系统活塞的制造所涉及的能源管理活动。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