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威海峻铭动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000MA3U1H15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威海峻铭动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威海经济技术开发区皇冠街道办事处香港路17-5号智慧谷A3号8楼804室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威海经济技术开发区皇冠街道办事处香港路17-5号智慧谷A3号8楼8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人机低空飞行器的研发、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威海峻铭动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威海经济技术开发区皇冠街道办事处香港路17-5号智慧谷A3号8楼804室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威海经济技术开发区皇冠街道办事处香港路17-5号智慧谷A3号8楼8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人机低空飞行器的研发、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