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10247-2024-QEO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河北鸣远家具制造有限公司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2023-N1EMS-3216621</w:t>
            </w:r>
          </w:p>
          <w:p w:rsidR="00F9189D">
            <w:pPr>
              <w:spacing w:line="360" w:lineRule="auto"/>
              <w:jc w:val="center"/>
              <w:rPr>
                <w:b/>
                <w:szCs w:val="21"/>
              </w:rPr>
            </w:pPr>
            <w:r>
              <w:rPr>
                <w:b/>
                <w:szCs w:val="21"/>
              </w:rPr>
              <w:t>2023-N1OHSMS-3216621</w:t>
            </w:r>
          </w:p>
        </w:tc>
        <w:tc>
          <w:tcPr>
            <w:tcW w:w="3145" w:type="dxa"/>
            <w:vAlign w:val="center"/>
          </w:tcPr>
          <w:p w:rsidR="00F9189D">
            <w:pPr>
              <w:spacing w:line="360" w:lineRule="auto"/>
              <w:jc w:val="center"/>
              <w:rPr>
                <w:b/>
                <w:szCs w:val="21"/>
              </w:rPr>
            </w:pPr>
            <w:r>
              <w:rPr>
                <w:b/>
                <w:szCs w:val="21"/>
              </w:rPr>
              <w:t>Q:06.02.04,23.01.01,23.01.04</w:t>
            </w:r>
          </w:p>
          <w:p w:rsidR="00F9189D">
            <w:pPr>
              <w:spacing w:line="360" w:lineRule="auto"/>
              <w:jc w:val="center"/>
              <w:rPr>
                <w:b/>
                <w:szCs w:val="21"/>
              </w:rPr>
            </w:pPr>
            <w:r>
              <w:rPr>
                <w:b/>
                <w:szCs w:val="21"/>
              </w:rPr>
              <w:t>E:06.02.04,23.01.01,23.01.04</w:t>
            </w:r>
          </w:p>
          <w:p w:rsidR="00F9189D">
            <w:pPr>
              <w:spacing w:line="360" w:lineRule="auto"/>
              <w:jc w:val="center"/>
              <w:rPr>
                <w:b/>
                <w:szCs w:val="21"/>
              </w:rPr>
            </w:pPr>
            <w:r>
              <w:rPr>
                <w:b/>
                <w:szCs w:val="21"/>
              </w:rPr>
              <w:t>O:06.02.04,23.01.01,23.01.04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2025年04月10日 上午至2025年04月10日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武邑县肖桥头镇王桥头村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武邑县肖桥头镇王桥头村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