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综合部、销售部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审核员：朱晓丽    审核时间：2020年</w:t>
            </w:r>
            <w:r>
              <w:rPr>
                <w:rFonts w:hint="eastAsia"/>
                <w:sz w:val="24"/>
                <w:szCs w:val="24"/>
                <w:lang w:val="en-US" w:eastAsia="zh-CN"/>
              </w:rPr>
              <w:t>8</w:t>
            </w:r>
            <w:r>
              <w:rPr>
                <w:rFonts w:hint="eastAsia"/>
                <w:sz w:val="24"/>
                <w:szCs w:val="24"/>
              </w:rPr>
              <w:t>月</w:t>
            </w:r>
            <w:r>
              <w:rPr>
                <w:rFonts w:hint="eastAsia"/>
                <w:sz w:val="24"/>
                <w:szCs w:val="24"/>
                <w:lang w:val="en-US" w:eastAsia="zh-CN"/>
              </w:rPr>
              <w:t>1</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bottom w:val="single" w:color="auto" w:sz="4" w:space="0"/>
            </w:tcBorders>
            <w:vAlign w:val="center"/>
          </w:tcPr>
          <w:p/>
        </w:tc>
        <w:tc>
          <w:tcPr>
            <w:tcW w:w="960" w:type="dxa"/>
            <w:vMerge w:val="continue"/>
            <w:tcBorders>
              <w:bottom w:val="single" w:color="auto" w:sz="4" w:space="0"/>
            </w:tcBorders>
            <w:vAlign w:val="center"/>
          </w:tcPr>
          <w:p/>
        </w:tc>
        <w:tc>
          <w:tcPr>
            <w:tcW w:w="10004" w:type="dxa"/>
            <w:tcBorders>
              <w:bottom w:val="single" w:color="auto" w:sz="4" w:space="0"/>
            </w:tcBorders>
            <w:vAlign w:val="center"/>
          </w:tcPr>
          <w:p>
            <w:pPr>
              <w:adjustRightInd w:val="0"/>
              <w:snapToGrid w:val="0"/>
              <w:spacing w:line="360" w:lineRule="auto"/>
              <w:rPr>
                <w:sz w:val="24"/>
                <w:szCs w:val="24"/>
              </w:rPr>
            </w:pPr>
            <w:r>
              <w:rPr>
                <w:rFonts w:hint="eastAsia"/>
                <w:sz w:val="24"/>
                <w:szCs w:val="24"/>
              </w:rPr>
              <w:t>审核条款：</w:t>
            </w:r>
            <w:r>
              <w:rPr>
                <w:rFonts w:hint="eastAsia" w:ascii="宋体" w:hAnsi="宋体"/>
                <w:b/>
                <w:bCs/>
                <w:szCs w:val="21"/>
              </w:rPr>
              <w:t>4.1，4.2，4.3，4.4，5.1，5.2，6.1，6.2， 7.1.1，</w:t>
            </w:r>
            <w:r>
              <w:rPr>
                <w:rFonts w:hint="eastAsia"/>
                <w:szCs w:val="21"/>
              </w:rPr>
              <w:t xml:space="preserve">7.1.3、7.1.4  7.1.5 </w:t>
            </w:r>
            <w:r>
              <w:rPr>
                <w:rFonts w:hint="eastAsia" w:ascii="宋体" w:hAnsi="宋体"/>
                <w:b/>
                <w:bCs/>
                <w:szCs w:val="21"/>
              </w:rPr>
              <w:t>7.4，</w:t>
            </w:r>
            <w:r>
              <w:rPr>
                <w:rFonts w:hint="eastAsia"/>
                <w:szCs w:val="21"/>
              </w:rPr>
              <w:t xml:space="preserve">8.1 8.2 8.3、8.4  8.5.1  8.6  </w:t>
            </w:r>
            <w:r>
              <w:rPr>
                <w:rFonts w:hint="eastAsia" w:ascii="宋体" w:hAnsi="宋体"/>
                <w:b/>
                <w:bCs/>
                <w:szCs w:val="21"/>
              </w:rPr>
              <w:t>9.2， 9.3，10.3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bottom w:val="single" w:color="auto" w:sz="4" w:space="0"/>
              <w:right w:val="single" w:color="auto" w:sz="4" w:space="0"/>
            </w:tcBorders>
          </w:tcPr>
          <w:p>
            <w:r>
              <w:rPr>
                <w:rFonts w:hint="eastAsia"/>
              </w:rPr>
              <w:t>资质</w:t>
            </w:r>
          </w:p>
          <w:p/>
          <w:p/>
          <w:p/>
          <w:p>
            <w:pPr>
              <w:bidi w:val="0"/>
            </w:pPr>
          </w:p>
          <w:p/>
          <w:p/>
          <w:p/>
          <w:p>
            <w:r>
              <w:rPr>
                <w:rFonts w:hint="eastAsia"/>
              </w:rPr>
              <w:t>组织环境、相关方及风险与机遇</w:t>
            </w:r>
          </w:p>
          <w:p/>
          <w:p/>
          <w:p/>
          <w:p/>
          <w:p/>
          <w:p/>
          <w:p/>
          <w:p/>
          <w:p/>
          <w:p/>
          <w:p/>
          <w:p/>
          <w:p>
            <w:r>
              <w:rPr>
                <w:rFonts w:hint="eastAsia"/>
              </w:rPr>
              <w:t>范围、体系及其过程、领导作用和承诺、职责和权限</w:t>
            </w:r>
          </w:p>
          <w:p>
            <w:r>
              <w:t>以顾客为关注焦点</w:t>
            </w:r>
          </w:p>
          <w:p/>
          <w:p/>
          <w:p/>
          <w:p/>
          <w:p/>
          <w:p/>
          <w:p/>
          <w:p/>
          <w:p/>
          <w:p/>
          <w:p/>
          <w:p/>
          <w:p/>
          <w:p/>
          <w:p>
            <w:pPr>
              <w:rPr>
                <w:rFonts w:hint="eastAsia"/>
              </w:rPr>
            </w:pPr>
          </w:p>
          <w:p>
            <w:pPr>
              <w:rPr>
                <w:rFonts w:hint="eastAsia"/>
              </w:rPr>
            </w:pPr>
          </w:p>
          <w:p>
            <w:pPr>
              <w:rPr>
                <w:rFonts w:hint="eastAsia"/>
              </w:rPr>
            </w:pPr>
          </w:p>
          <w:p>
            <w:r>
              <w:rPr>
                <w:rFonts w:hint="eastAsia"/>
              </w:rPr>
              <w:t>方针、目标</w:t>
            </w:r>
          </w:p>
          <w:p/>
          <w:p/>
          <w:p/>
          <w:p/>
          <w:p/>
          <w:p/>
          <w:p/>
          <w:p/>
          <w:p/>
          <w:p>
            <w:r>
              <w:t>变更的策划</w:t>
            </w:r>
          </w:p>
          <w:p/>
          <w:p/>
          <w:p/>
          <w:p>
            <w:r>
              <w:t>资源总则</w:t>
            </w:r>
            <w:r>
              <w:rPr>
                <w:rFonts w:hint="eastAsia"/>
              </w:rPr>
              <w:t>、基础设施、</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监视测量设备</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产品实现策划</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default" w:eastAsia="宋体"/>
                <w:lang w:val="en-US" w:eastAsia="zh-CN"/>
              </w:rPr>
            </w:pPr>
            <w:r>
              <w:rPr>
                <w:rFonts w:hint="eastAsia"/>
                <w:lang w:val="en-US" w:eastAsia="zh-CN"/>
              </w:rPr>
              <w:t>与客户/外部供方有关的过程</w:t>
            </w:r>
          </w:p>
          <w:p>
            <w:pPr>
              <w:rPr>
                <w:rFonts w:hint="eastAsia"/>
              </w:rPr>
            </w:pPr>
          </w:p>
          <w:p>
            <w:pPr>
              <w:rPr>
                <w:rFonts w:hint="eastAsia"/>
              </w:rPr>
            </w:pPr>
          </w:p>
          <w:p>
            <w:pPr>
              <w:rPr>
                <w:rFonts w:hint="eastAsia"/>
              </w:rPr>
            </w:pPr>
            <w:r>
              <w:rPr>
                <w:rFonts w:hint="eastAsia"/>
              </w:rPr>
              <w:t>设计开发</w:t>
            </w:r>
          </w:p>
          <w:p>
            <w:pPr>
              <w:bidi w:val="0"/>
              <w:rPr>
                <w:rFonts w:hint="eastAsia"/>
              </w:rPr>
            </w:pPr>
          </w:p>
          <w:p>
            <w:pPr>
              <w:rPr>
                <w:rFonts w:hint="eastAsia"/>
              </w:rPr>
            </w:pPr>
          </w:p>
          <w:p>
            <w:pPr>
              <w:rPr>
                <w:rFonts w:hint="eastAsia"/>
              </w:rPr>
            </w:pPr>
            <w:r>
              <w:rPr>
                <w:rFonts w:hint="eastAsia"/>
              </w:rPr>
              <w:t>生产过程控制</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放行控制</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不符合及纠正措施控制</w:t>
            </w:r>
          </w:p>
          <w:p/>
          <w:p/>
          <w:p/>
          <w:p/>
          <w:p/>
          <w:p>
            <w:pPr>
              <w:rPr>
                <w:rFonts w:hint="eastAsia"/>
              </w:rPr>
            </w:pPr>
          </w:p>
          <w:p>
            <w:pPr>
              <w:rPr>
                <w:rFonts w:hint="eastAsia"/>
              </w:rPr>
            </w:pPr>
          </w:p>
          <w:p>
            <w:pPr>
              <w:rPr>
                <w:rFonts w:hint="eastAsia"/>
              </w:rPr>
            </w:pPr>
          </w:p>
          <w:p>
            <w:r>
              <w:rPr>
                <w:rFonts w:hint="eastAsia"/>
              </w:rPr>
              <w:t>内审</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管理评审</w:t>
            </w:r>
          </w:p>
          <w:p/>
          <w:p/>
          <w:p/>
          <w:p/>
          <w:p/>
          <w:p/>
          <w:p/>
          <w:p/>
          <w:p/>
          <w:p/>
          <w:p/>
          <w:p/>
          <w:p/>
          <w:p>
            <w:pPr>
              <w:rPr>
                <w:rFonts w:hint="eastAsia" w:eastAsia="宋体"/>
                <w:lang w:val="en-US" w:eastAsia="zh-CN"/>
              </w:rPr>
            </w:pPr>
            <w:r>
              <w:rPr>
                <w:rFonts w:hint="eastAsia"/>
                <w:lang w:val="en-US" w:eastAsia="zh-CN"/>
              </w:rPr>
              <w:t>改进</w:t>
            </w:r>
          </w:p>
        </w:tc>
        <w:tc>
          <w:tcPr>
            <w:tcW w:w="960" w:type="dxa"/>
            <w:tcBorders>
              <w:top w:val="single" w:color="auto" w:sz="4" w:space="0"/>
              <w:left w:val="single" w:color="auto" w:sz="4" w:space="0"/>
              <w:bottom w:val="single" w:color="auto" w:sz="4" w:space="0"/>
              <w:right w:val="single" w:color="auto" w:sz="4" w:space="0"/>
            </w:tcBorders>
          </w:tcPr>
          <w:p/>
          <w:p/>
          <w:p/>
          <w:p/>
          <w:p/>
          <w:p>
            <w:pPr>
              <w:bidi w:val="0"/>
            </w:pPr>
          </w:p>
          <w:p/>
          <w:p/>
          <w:p>
            <w:r>
              <w:rPr>
                <w:rFonts w:hint="eastAsia"/>
              </w:rPr>
              <w:t>4.1</w:t>
            </w:r>
          </w:p>
          <w:p>
            <w:r>
              <w:rPr>
                <w:rFonts w:hint="eastAsia"/>
              </w:rPr>
              <w:t>4.2</w:t>
            </w:r>
          </w:p>
          <w:p>
            <w:r>
              <w:rPr>
                <w:rFonts w:hint="eastAsia"/>
              </w:rPr>
              <w:t>6.1</w:t>
            </w:r>
          </w:p>
          <w:p/>
          <w:p/>
          <w:p/>
          <w:p/>
          <w:p/>
          <w:p/>
          <w:p/>
          <w:p/>
          <w:p/>
          <w:p/>
          <w:p/>
          <w:p>
            <w:r>
              <w:rPr>
                <w:rFonts w:hint="eastAsia"/>
              </w:rPr>
              <w:t>4.3</w:t>
            </w:r>
          </w:p>
          <w:p>
            <w:r>
              <w:rPr>
                <w:rFonts w:hint="eastAsia"/>
              </w:rPr>
              <w:t>4.4</w:t>
            </w:r>
          </w:p>
          <w:p>
            <w:r>
              <w:rPr>
                <w:rFonts w:hint="eastAsia"/>
              </w:rPr>
              <w:t>5.1</w:t>
            </w:r>
          </w:p>
          <w:p>
            <w:r>
              <w:rPr>
                <w:rFonts w:hint="eastAsia"/>
              </w:rPr>
              <w:t>5.3</w:t>
            </w:r>
          </w:p>
          <w:p/>
          <w:p/>
          <w:p/>
          <w:p/>
          <w:p/>
          <w:p/>
          <w:p/>
          <w:p/>
          <w:p/>
          <w:p/>
          <w:p/>
          <w:p/>
          <w:p/>
          <w:p>
            <w:pPr>
              <w:bidi w:val="0"/>
            </w:pPr>
          </w:p>
          <w:p/>
          <w:p/>
          <w:p>
            <w:pPr>
              <w:rPr>
                <w:rFonts w:hint="eastAsia"/>
              </w:rPr>
            </w:pPr>
          </w:p>
          <w:p>
            <w:r>
              <w:rPr>
                <w:rFonts w:hint="eastAsia"/>
              </w:rPr>
              <w:t>5.2</w:t>
            </w:r>
          </w:p>
          <w:p>
            <w:r>
              <w:rPr>
                <w:rFonts w:hint="eastAsia"/>
              </w:rPr>
              <w:t>6.2</w:t>
            </w:r>
          </w:p>
          <w:p/>
          <w:p/>
          <w:p/>
          <w:p/>
          <w:p/>
          <w:p/>
          <w:p/>
          <w:p/>
          <w:p>
            <w:r>
              <w:rPr>
                <w:rFonts w:hint="eastAsia"/>
              </w:rPr>
              <w:t>6.3</w:t>
            </w:r>
          </w:p>
          <w:p/>
          <w:p/>
          <w:p/>
          <w:p>
            <w:r>
              <w:rPr>
                <w:rFonts w:hint="eastAsia"/>
              </w:rPr>
              <w:t>7.1.1</w:t>
            </w:r>
          </w:p>
          <w:p>
            <w:r>
              <w:rPr>
                <w:rFonts w:hint="eastAsia"/>
              </w:rPr>
              <w:t>7.1.3</w:t>
            </w:r>
          </w:p>
          <w:p/>
          <w:p>
            <w:pPr>
              <w:bidi w:val="0"/>
            </w:pPr>
          </w:p>
          <w:p>
            <w:pPr>
              <w:rPr>
                <w:rFonts w:hint="eastAsia"/>
              </w:rPr>
            </w:pPr>
          </w:p>
          <w:p>
            <w:pPr>
              <w:rPr>
                <w:rFonts w:hint="eastAsia"/>
              </w:rPr>
            </w:pPr>
          </w:p>
          <w:p>
            <w:r>
              <w:rPr>
                <w:rFonts w:hint="eastAsia"/>
              </w:rPr>
              <w:t>7.1.5</w:t>
            </w: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8.1</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lang w:val="en-US" w:eastAsia="zh-CN"/>
              </w:rPr>
            </w:pPr>
            <w:r>
              <w:rPr>
                <w:rFonts w:hint="eastAsia"/>
                <w:lang w:val="en-US" w:eastAsia="zh-CN"/>
              </w:rPr>
              <w:t>8.2</w:t>
            </w:r>
          </w:p>
          <w:p>
            <w:pPr>
              <w:bidi w:val="0"/>
              <w:rPr>
                <w:rFonts w:hint="default"/>
                <w:lang w:val="en-US" w:eastAsia="zh-CN"/>
              </w:rPr>
            </w:pPr>
            <w:r>
              <w:rPr>
                <w:rFonts w:hint="eastAsia"/>
                <w:lang w:val="en-US" w:eastAsia="zh-CN"/>
              </w:rPr>
              <w:t>8.4</w:t>
            </w:r>
          </w:p>
          <w:p>
            <w:pPr>
              <w:rPr>
                <w:rFonts w:hint="eastAsia"/>
              </w:rPr>
            </w:pPr>
          </w:p>
          <w:p>
            <w:pPr>
              <w:rPr>
                <w:rFonts w:hint="eastAsia"/>
              </w:rPr>
            </w:pPr>
          </w:p>
          <w:p>
            <w:r>
              <w:rPr>
                <w:rFonts w:hint="eastAsia"/>
              </w:rPr>
              <w:t>8.3</w:t>
            </w:r>
          </w:p>
          <w:p>
            <w:pPr>
              <w:rPr>
                <w:rFonts w:hint="eastAsia"/>
              </w:rPr>
            </w:pPr>
          </w:p>
          <w:p>
            <w:pPr>
              <w:rPr>
                <w:rFonts w:hint="eastAsia"/>
              </w:rPr>
            </w:pPr>
          </w:p>
          <w:p>
            <w:r>
              <w:rPr>
                <w:rFonts w:hint="eastAsia"/>
              </w:rPr>
              <w:t>8.5</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8.6</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8.7</w:t>
            </w:r>
          </w:p>
          <w:p>
            <w:r>
              <w:rPr>
                <w:rFonts w:hint="eastAsia"/>
              </w:rPr>
              <w:t>10.2</w:t>
            </w:r>
          </w:p>
          <w:p/>
          <w:p/>
          <w:p/>
          <w:p/>
          <w:p/>
          <w:p>
            <w:pPr>
              <w:rPr>
                <w:rFonts w:hint="eastAsia"/>
              </w:rPr>
            </w:pPr>
          </w:p>
          <w:p/>
          <w:p/>
          <w:p>
            <w:r>
              <w:rPr>
                <w:rFonts w:hint="eastAsia"/>
              </w:rPr>
              <w:t>9.2</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bidi w:val="0"/>
              <w:rPr>
                <w:rFonts w:hint="eastAsia"/>
              </w:rPr>
            </w:pPr>
          </w:p>
          <w:p>
            <w:pPr>
              <w:rPr>
                <w:rFonts w:hint="eastAsia"/>
              </w:rPr>
            </w:pPr>
          </w:p>
          <w:p>
            <w:pPr>
              <w:rPr>
                <w:rFonts w:hint="eastAsia"/>
              </w:rPr>
            </w:pPr>
            <w:r>
              <w:rPr>
                <w:rFonts w:hint="eastAsia"/>
              </w:rPr>
              <w:t>9.3</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lang w:val="en-US" w:eastAsia="zh-CN"/>
              </w:rPr>
            </w:pPr>
            <w:r>
              <w:rPr>
                <w:rFonts w:hint="eastAsia"/>
                <w:lang w:val="en-US" w:eastAsia="zh-CN"/>
              </w:rPr>
              <w:t>10.1</w:t>
            </w:r>
          </w:p>
          <w:p>
            <w:pPr>
              <w:rPr>
                <w:rFonts w:hint="default"/>
                <w:lang w:val="en-US" w:eastAsia="zh-CN"/>
              </w:rPr>
            </w:pPr>
            <w:r>
              <w:rPr>
                <w:rFonts w:hint="eastAsia"/>
                <w:lang w:val="en-US" w:eastAsia="zh-CN"/>
              </w:rPr>
              <w:t>10.3</w:t>
            </w:r>
          </w:p>
        </w:tc>
        <w:tc>
          <w:tcPr>
            <w:tcW w:w="10004"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查看营业执照原件：</w:t>
            </w:r>
          </w:p>
          <w:p>
            <w:pPr>
              <w:rPr>
                <w:rFonts w:hint="eastAsia"/>
              </w:rPr>
            </w:pPr>
            <w:r>
              <w:rPr>
                <w:rFonts w:hint="eastAsia"/>
              </w:rPr>
              <w:t>营业执照（911101083396866116）   成立日期：2015年4月13日     有效期；2035年4月12日</w:t>
            </w:r>
          </w:p>
          <w:p>
            <w:pPr>
              <w:rPr>
                <w:rFonts w:hint="eastAsia"/>
              </w:rPr>
            </w:pPr>
            <w:r>
              <w:rPr>
                <w:rFonts w:hint="eastAsia"/>
              </w:rPr>
              <w:t>认证范围在经营范围内，符合要求。</w:t>
            </w:r>
          </w:p>
          <w:p>
            <w:pPr>
              <w:rPr>
                <w:rFonts w:hint="eastAsia"/>
              </w:rPr>
            </w:pPr>
          </w:p>
          <w:p>
            <w:pPr>
              <w:rPr>
                <w:rFonts w:hint="eastAsia"/>
              </w:rPr>
            </w:pPr>
            <w:r>
              <w:rPr>
                <w:rFonts w:hint="eastAsia"/>
              </w:rPr>
              <w:t>对外贸易经营者备案登记表</w:t>
            </w:r>
          </w:p>
          <w:p>
            <w:pPr>
              <w:rPr>
                <w:rFonts w:hint="eastAsia"/>
              </w:rPr>
            </w:pPr>
            <w:r>
              <w:rPr>
                <w:rFonts w:hint="eastAsia"/>
              </w:rPr>
              <w:t>备案等级标准；02132455</w:t>
            </w:r>
          </w:p>
          <w:p>
            <w:r>
              <w:rPr>
                <w:rFonts w:hint="eastAsia"/>
              </w:rPr>
              <w:t>符合要求</w:t>
            </w:r>
          </w:p>
          <w:p/>
          <w:p>
            <w:pPr>
              <w:rPr>
                <w:rFonts w:hint="eastAsia"/>
                <w:lang w:val="en-US" w:eastAsia="zh-CN"/>
              </w:rPr>
            </w:pPr>
            <w:r>
              <w:rPr>
                <w:rFonts w:hint="eastAsia"/>
              </w:rPr>
              <w:t>总经理：</w:t>
            </w:r>
            <w:r>
              <w:rPr>
                <w:rFonts w:hint="eastAsia"/>
                <w:lang w:val="zh-CN"/>
              </w:rPr>
              <w:t>卢永芝</w:t>
            </w:r>
            <w:r>
              <w:rPr>
                <w:rFonts w:hint="eastAsia"/>
              </w:rPr>
              <w:t xml:space="preserve">     人员状况：</w:t>
            </w:r>
            <w:r>
              <w:rPr>
                <w:rFonts w:hint="eastAsia"/>
                <w:lang w:val="en-US" w:eastAsia="zh-CN"/>
              </w:rPr>
              <w:t>20</w:t>
            </w:r>
          </w:p>
          <w:p>
            <w:pPr>
              <w:rPr>
                <w:rFonts w:hint="eastAsia"/>
              </w:rPr>
            </w:pPr>
            <w:r>
              <w:rPr>
                <w:rFonts w:hint="eastAsia"/>
                <w:lang w:val="en-US" w:eastAsia="zh-CN"/>
              </w:rPr>
              <w:t>现场沟通</w:t>
            </w:r>
            <w:r>
              <w:rPr>
                <w:rFonts w:hint="eastAsia"/>
              </w:rPr>
              <w:t>组织情况：企业于201</w:t>
            </w:r>
            <w:r>
              <w:rPr>
                <w:rFonts w:hint="eastAsia"/>
                <w:lang w:val="en-US" w:eastAsia="zh-CN"/>
              </w:rPr>
              <w:t>5</w:t>
            </w:r>
            <w:r>
              <w:rPr>
                <w:rFonts w:hint="eastAsia"/>
              </w:rPr>
              <w:t>年</w:t>
            </w:r>
            <w:r>
              <w:rPr>
                <w:rFonts w:hint="eastAsia"/>
                <w:lang w:val="en-US" w:eastAsia="zh-CN"/>
              </w:rPr>
              <w:t>4</w:t>
            </w:r>
            <w:r>
              <w:rPr>
                <w:rFonts w:hint="eastAsia"/>
              </w:rPr>
              <w:t>月成立，一直从事五金交电、机械设备、电器设备的进出口及销售，航空专业技术咨询，主要客户为</w:t>
            </w:r>
            <w:r>
              <w:rPr>
                <w:rFonts w:hint="eastAsia"/>
                <w:lang w:val="en-US" w:eastAsia="zh-CN"/>
              </w:rPr>
              <w:t>航空航天相关单位</w:t>
            </w:r>
            <w:r>
              <w:rPr>
                <w:rFonts w:hint="eastAsia"/>
              </w:rPr>
              <w:t>。因疫情影响</w:t>
            </w:r>
            <w:r>
              <w:rPr>
                <w:rFonts w:hint="eastAsia"/>
                <w:lang w:eastAsia="zh-CN"/>
              </w:rPr>
              <w:t>，</w:t>
            </w:r>
            <w:r>
              <w:rPr>
                <w:rFonts w:hint="eastAsia"/>
                <w:lang w:val="en-US" w:eastAsia="zh-CN"/>
              </w:rPr>
              <w:t>进出口的货期延长，其他无大影响</w:t>
            </w:r>
            <w:r>
              <w:rPr>
                <w:rFonts w:hint="eastAsia"/>
              </w:rPr>
              <w:t>。</w:t>
            </w:r>
            <w:r>
              <w:rPr>
                <w:rFonts w:hint="eastAsia"/>
                <w:lang w:val="en-US" w:eastAsia="zh-CN"/>
              </w:rPr>
              <w:t>目前国家正大力发展航空航天事业，行业形势较好。</w:t>
            </w:r>
          </w:p>
          <w:p>
            <w:pPr>
              <w:rPr>
                <w:rFonts w:hint="eastAsia"/>
              </w:rPr>
            </w:pPr>
            <w:r>
              <w:rPr>
                <w:rFonts w:hint="eastAsia"/>
              </w:rPr>
              <w:t>公司通过多种来源获得内外部因素的信息，包括国家和国际新闻、网站、行业协会等。</w:t>
            </w:r>
          </w:p>
          <w:p>
            <w:pPr>
              <w:rPr>
                <w:rFonts w:hint="eastAsia"/>
              </w:rPr>
            </w:pPr>
            <w:r>
              <w:rPr>
                <w:rFonts w:hint="eastAsia"/>
              </w:rPr>
              <w:t>管理层识别、确定了与战略、目标相关、影响实现管理体系预期结果的内、外部因素，并且实时关注、评审不断变化的内外部信息。</w:t>
            </w:r>
          </w:p>
          <w:p>
            <w:pPr>
              <w:rPr>
                <w:rFonts w:hint="eastAsia"/>
                <w:lang w:val="en-US" w:eastAsia="zh-CN"/>
              </w:rPr>
            </w:pPr>
            <w:r>
              <w:rPr>
                <w:rFonts w:hint="eastAsia"/>
                <w:lang w:val="en-US" w:eastAsia="zh-CN"/>
              </w:rPr>
              <w:t>提供</w:t>
            </w:r>
            <w:r>
              <w:rPr>
                <w:rFonts w:hint="eastAsia"/>
              </w:rPr>
              <w:t>内外部环境分析报告</w:t>
            </w:r>
            <w:r>
              <w:rPr>
                <w:rFonts w:hint="eastAsia"/>
                <w:lang w:val="en-US" w:eastAsia="zh-CN"/>
              </w:rPr>
              <w:t>及风险分析及应对措施</w:t>
            </w:r>
          </w:p>
          <w:p>
            <w:pPr>
              <w:rPr>
                <w:rFonts w:hint="eastAsia"/>
              </w:rPr>
            </w:pPr>
            <w:r>
              <w:rPr>
                <w:rFonts w:hint="eastAsia"/>
                <w:lang w:val="en-US" w:eastAsia="zh-CN"/>
              </w:rPr>
              <w:t>抽</w:t>
            </w:r>
            <w:r>
              <w:rPr>
                <w:rFonts w:hint="eastAsia"/>
              </w:rPr>
              <w:t>内外部环境分析报告</w:t>
            </w:r>
            <w:r>
              <w:rPr>
                <w:rFonts w:hint="eastAsia"/>
                <w:lang w:eastAsia="zh-CN"/>
              </w:rPr>
              <w:t>、</w:t>
            </w:r>
            <w:r>
              <w:rPr>
                <w:rFonts w:hint="eastAsia"/>
                <w:lang w:val="en-US" w:eastAsia="zh-CN"/>
              </w:rPr>
              <w:t>风险分析及应对措施，符合要求</w:t>
            </w:r>
            <w:r>
              <w:rPr>
                <w:rFonts w:hint="eastAsia"/>
              </w:rPr>
              <w:t>。</w:t>
            </w:r>
          </w:p>
          <w:p>
            <w:r>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r>
              <w:rPr>
                <w:rFonts w:hint="eastAsia"/>
              </w:rPr>
              <w:t>。</w:t>
            </w:r>
          </w:p>
          <w:p>
            <w:pPr>
              <w:rPr>
                <w:rFonts w:hint="default" w:eastAsia="宋体"/>
                <w:lang w:val="en-US" w:eastAsia="zh-CN"/>
              </w:rPr>
            </w:pPr>
            <w:r>
              <w:rPr>
                <w:rFonts w:hint="eastAsia"/>
                <w:lang w:val="en-US" w:eastAsia="zh-CN"/>
              </w:rPr>
              <w:t>企业环境、相关方、风险识别有效。</w:t>
            </w:r>
          </w:p>
          <w:p/>
          <w:p/>
          <w:p>
            <w:pPr>
              <w:rPr>
                <w:rFonts w:hint="eastAsia"/>
              </w:rPr>
            </w:pPr>
            <w:r>
              <w:rPr>
                <w:rFonts w:hint="eastAsia"/>
              </w:rPr>
              <w:t>公司按照标准要求编写了体系文件，于</w:t>
            </w:r>
            <w:r>
              <w:rPr>
                <w:rFonts w:hint="eastAsia"/>
                <w:lang w:val="zh-CN"/>
              </w:rPr>
              <w:t xml:space="preserve"> 2019年11月10日</w:t>
            </w:r>
            <w:r>
              <w:rPr>
                <w:rFonts w:hint="eastAsia"/>
              </w:rPr>
              <w:t>发布、实施，管理体系文件包括管理手册、程序文件、管理制度和记录表格等内容，管理手册中包括了管理方针和管理目标，并给出了各级文件的接口。质量手册中明确了体系的范围，管理手册可获得并得到保持。</w:t>
            </w:r>
          </w:p>
          <w:p>
            <w:pPr>
              <w:rPr>
                <w:rFonts w:hint="eastAsia"/>
              </w:rPr>
            </w:pPr>
            <w:r>
              <w:rPr>
                <w:rFonts w:hint="eastAsia"/>
              </w:rPr>
              <w:t>公司明确了质量管理体系的边界：北京捷睿罗科技有限公司北京市北京经济技术开发区经海二路29号院5号楼1层108-110</w:t>
            </w:r>
          </w:p>
          <w:p>
            <w:pPr>
              <w:rPr>
                <w:rFonts w:hint="eastAsia"/>
              </w:rPr>
            </w:pPr>
            <w:r>
              <w:rPr>
                <w:rFonts w:hint="eastAsia"/>
              </w:rPr>
              <w:t>范围：五金交电、机械设备、电器设备的进出口及销售，航空专业技术咨询</w:t>
            </w:r>
          </w:p>
          <w:p>
            <w:pPr>
              <w:rPr>
                <w:rFonts w:hint="eastAsia"/>
                <w:lang w:val="en-US" w:eastAsia="zh-CN"/>
              </w:rPr>
            </w:pPr>
            <w:r>
              <w:rPr>
                <w:rFonts w:hint="eastAsia"/>
              </w:rPr>
              <w:t>不适用条款：</w:t>
            </w:r>
            <w:r>
              <w:rPr>
                <w:rFonts w:hint="eastAsia"/>
                <w:lang w:val="en-US" w:eastAsia="zh-CN"/>
              </w:rPr>
              <w:t>无</w:t>
            </w:r>
          </w:p>
          <w:p>
            <w:pPr>
              <w:rPr>
                <w:rFonts w:hint="eastAsia"/>
                <w:lang w:val="en-US" w:eastAsia="zh-CN"/>
              </w:rPr>
            </w:pPr>
            <w:r>
              <w:rPr>
                <w:rFonts w:hint="eastAsia"/>
              </w:rPr>
              <w:t>外包过程：</w:t>
            </w:r>
            <w:r>
              <w:rPr>
                <w:rFonts w:hint="eastAsia"/>
                <w:lang w:val="en-US" w:eastAsia="zh-CN"/>
              </w:rPr>
              <w:t>报关过程</w:t>
            </w:r>
          </w:p>
          <w:p>
            <w:pPr>
              <w:rPr>
                <w:rFonts w:hint="eastAsia"/>
              </w:rPr>
            </w:pPr>
            <w:r>
              <w:rPr>
                <w:rFonts w:hint="eastAsia"/>
              </w:rPr>
              <w:t>在确定质量管理体系的范围时考虑了公司的内外部因素和相关方的需求和期望，考虑了公司的产品和服务，与公司的宗旨和战略方向一致。符合标准要求。；</w:t>
            </w:r>
          </w:p>
          <w:p>
            <w:r>
              <w:rPr>
                <w:rFonts w:hint="eastAsia"/>
              </w:rPr>
              <w:t>在确定质量管理体系的范围时考虑了公司的内外部因素和相关方的需求和期望，考虑了公司的产品和服务，与公司的宗旨和战略方向一致。符合标准要求。</w:t>
            </w:r>
          </w:p>
          <w:p>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
          <w:p>
            <w:r>
              <w:t>企业策划并制定了质量方针：</w:t>
            </w:r>
          </w:p>
          <w:p>
            <w:r>
              <w:t>“</w:t>
            </w:r>
            <w:r>
              <w:rPr>
                <w:rFonts w:hint="eastAsia"/>
                <w:szCs w:val="21"/>
              </w:rPr>
              <w:t>守法诚信追求质量，预防污染保护环境；关爱员工健康安全，持续改进追求卓越</w:t>
            </w:r>
            <w:r>
              <w:t>”</w:t>
            </w:r>
          </w:p>
          <w:p>
            <w:r>
              <w:t>方针在质量手册中予以规定，经总经理批准实施。</w:t>
            </w:r>
            <w:r>
              <w:rPr>
                <w:rFonts w:hint="eastAsia"/>
              </w:rPr>
              <w:t>方针适宜。</w:t>
            </w:r>
          </w:p>
          <w:p>
            <w:r>
              <w:t>公司总的质量目标为：</w:t>
            </w:r>
          </w:p>
          <w:p>
            <w:pPr>
              <w:rPr>
                <w:rFonts w:hint="eastAsia"/>
              </w:rPr>
            </w:pPr>
            <w:r>
              <w:rPr>
                <w:rFonts w:hint="eastAsia"/>
              </w:rPr>
              <w:t>1）销售产品合格率98%；</w:t>
            </w:r>
          </w:p>
          <w:p>
            <w:pPr>
              <w:rPr>
                <w:rFonts w:hint="eastAsia"/>
              </w:rPr>
            </w:pPr>
            <w:r>
              <w:rPr>
                <w:rFonts w:hint="eastAsia"/>
              </w:rPr>
              <w:t>2）产品交付及时率98%；</w:t>
            </w:r>
          </w:p>
          <w:p>
            <w:pPr>
              <w:rPr>
                <w:rFonts w:hint="eastAsia"/>
              </w:rPr>
            </w:pPr>
            <w:r>
              <w:rPr>
                <w:rFonts w:hint="eastAsia"/>
              </w:rPr>
              <w:t>3）合同评审率100%；</w:t>
            </w:r>
          </w:p>
          <w:p>
            <w:pPr>
              <w:rPr>
                <w:rFonts w:hint="eastAsia"/>
              </w:rPr>
            </w:pPr>
            <w:r>
              <w:rPr>
                <w:rFonts w:hint="eastAsia"/>
              </w:rPr>
              <w:t>4）顾客满意率98%以上</w:t>
            </w:r>
          </w:p>
          <w:p>
            <w:pPr>
              <w:rPr>
                <w:rFonts w:hint="eastAsia"/>
              </w:rPr>
            </w:pPr>
            <w:r>
              <w:rPr>
                <w:rFonts w:hint="eastAsia"/>
              </w:rPr>
              <w:t>公司的质量目标已分解到相关职能部门。</w:t>
            </w:r>
          </w:p>
          <w:p>
            <w:pPr>
              <w:rPr>
                <w:rFonts w:hint="eastAsia"/>
              </w:rPr>
            </w:pPr>
          </w:p>
          <w:p>
            <w:r>
              <w:t>质量手册中对质量管理体系的变更需求及时机、内容、影响方面进行了策划，变更的时机包括了： 质量管理体系的建立和实施的初始阶段；组织机构、环境发生变化；利益相关方的需求和期望方面的任何变化等。</w:t>
            </w:r>
          </w:p>
          <w:p>
            <w:r>
              <w:t>对变更的影响方面进行了识别并制定了对策</w:t>
            </w:r>
            <w:r>
              <w:rPr>
                <w:rFonts w:hint="eastAsia"/>
              </w:rPr>
              <w:t>，符合要求。</w:t>
            </w:r>
          </w:p>
          <w:p/>
          <w:p>
            <w:pPr>
              <w:rPr/>
            </w:pPr>
            <w:r>
              <w:rPr>
                <w:rFonts w:hint="eastAsia"/>
              </w:rPr>
              <w:t>1)企业目前主要工作人员</w:t>
            </w:r>
            <w:r>
              <w:rPr>
                <w:rFonts w:hint="eastAsia"/>
                <w:lang w:val="en-US" w:eastAsia="zh-CN"/>
              </w:rPr>
              <w:t>20</w:t>
            </w:r>
            <w:r>
              <w:rPr>
                <w:rFonts w:hint="eastAsia"/>
              </w:rPr>
              <w:t>名，包括管理、销售和采购人员</w:t>
            </w:r>
            <w:r>
              <w:rPr>
                <w:rFonts w:hint="eastAsia"/>
                <w:lang w:eastAsia="zh-CN"/>
              </w:rPr>
              <w:t>、</w:t>
            </w:r>
            <w:r>
              <w:rPr>
                <w:rFonts w:hint="eastAsia"/>
                <w:lang w:val="en-US" w:eastAsia="zh-CN"/>
              </w:rPr>
              <w:t>技术人员</w:t>
            </w:r>
            <w:r>
              <w:rPr>
                <w:rFonts w:hint="eastAsia"/>
              </w:rPr>
              <w:t>等。可满足产品和服务控制需要。查看办公室（含会议室）约</w:t>
            </w:r>
            <w:r>
              <w:rPr>
                <w:rFonts w:hint="eastAsia"/>
                <w:lang w:val="en-US" w:eastAsia="zh-CN"/>
              </w:rPr>
              <w:t>300</w:t>
            </w:r>
            <w:r>
              <w:rPr>
                <w:rFonts w:hint="eastAsia"/>
              </w:rPr>
              <w:t>平米左右，租赁，有租赁合同，符合要求。配备了电话，电脑、打印机、复印机、空调、办公桌椅等办公和通讯等设备/设施。无库房。</w:t>
            </w:r>
          </w:p>
          <w:p>
            <w:pPr>
              <w:rPr/>
            </w:pPr>
            <w:r>
              <w:rPr>
                <w:rFonts w:hint="eastAsia"/>
              </w:rPr>
              <w:t>2)外部资源，如供方、客户等相关方。</w:t>
            </w:r>
          </w:p>
          <w:p>
            <w:r>
              <w:rPr>
                <w:rFonts w:hint="eastAsia"/>
              </w:rPr>
              <w:t>目前企业所提供的内外部资源基本能满足管理体系运行的需要。</w:t>
            </w:r>
          </w:p>
          <w:p/>
          <w:p>
            <w:pPr>
              <w:bidi w:val="0"/>
              <w:rPr>
                <w:rFonts w:hint="eastAsia"/>
                <w:lang w:eastAsia="zh-CN"/>
              </w:rPr>
            </w:pPr>
            <w:r>
              <w:rPr>
                <w:rFonts w:hint="eastAsia"/>
                <w:lang w:val="en-US" w:eastAsia="zh-CN"/>
              </w:rPr>
              <w:t>现场</w:t>
            </w:r>
            <w:r>
              <w:rPr>
                <w:rFonts w:hint="eastAsia"/>
              </w:rPr>
              <w:t>企业</w:t>
            </w:r>
            <w:r>
              <w:rPr>
                <w:rFonts w:hint="eastAsia"/>
                <w:lang w:val="en-US" w:eastAsia="zh-CN"/>
              </w:rPr>
              <w:t>服务</w:t>
            </w:r>
            <w:r>
              <w:rPr>
                <w:rFonts w:hint="eastAsia"/>
              </w:rPr>
              <w:t>过程属服务性质，</w:t>
            </w:r>
            <w:r>
              <w:rPr>
                <w:rFonts w:hint="eastAsia"/>
                <w:lang w:val="en-US" w:eastAsia="zh-CN"/>
              </w:rPr>
              <w:t>采购产品基本为固定包装物，无特殊情况不开箱检验，只对数量、型号进行检验</w:t>
            </w:r>
            <w:r>
              <w:rPr>
                <w:rFonts w:hint="eastAsia"/>
              </w:rPr>
              <w:t>。公司目前的监视和测量工具主要是《</w:t>
            </w:r>
            <w:r>
              <w:rPr>
                <w:rFonts w:hint="eastAsia"/>
                <w:lang w:val="en-US" w:eastAsia="zh-CN"/>
              </w:rPr>
              <w:t>服务</w:t>
            </w:r>
            <w:r>
              <w:rPr>
                <w:rFonts w:hint="eastAsia"/>
              </w:rPr>
              <w:t>管理制度》《</w:t>
            </w:r>
            <w:r>
              <w:rPr>
                <w:rFonts w:hint="eastAsia"/>
                <w:lang w:val="en-US" w:eastAsia="zh-CN"/>
              </w:rPr>
              <w:t>服务</w:t>
            </w:r>
            <w:r>
              <w:rPr>
                <w:rFonts w:hint="eastAsia"/>
              </w:rPr>
              <w:t>过程检验规范》和《顾客满意情况调查表》等，通过表格来对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r>
              <w:rPr>
                <w:rFonts w:hint="eastAsia"/>
                <w:lang w:eastAsia="zh-CN"/>
              </w:rPr>
              <w:t>。</w:t>
            </w:r>
          </w:p>
          <w:p>
            <w:pPr>
              <w:bidi w:val="0"/>
              <w:rPr>
                <w:rFonts w:hint="eastAsia"/>
                <w:lang w:eastAsia="zh-CN"/>
              </w:rPr>
            </w:pPr>
          </w:p>
          <w:p>
            <w:pPr>
              <w:rPr>
                <w:rFonts w:hint="eastAsia"/>
                <w:color w:val="auto"/>
                <w:szCs w:val="21"/>
                <w:lang w:val="en-US" w:eastAsia="zh-CN"/>
              </w:rPr>
            </w:pPr>
            <w:r>
              <w:rPr>
                <w:rFonts w:hint="eastAsia"/>
                <w:color w:val="auto"/>
                <w:szCs w:val="21"/>
                <w:lang w:val="en-US" w:eastAsia="zh-CN"/>
              </w:rPr>
              <w:t>公司针对产品服务的特点进行了如下策划：</w:t>
            </w:r>
          </w:p>
          <w:p>
            <w:pPr>
              <w:rPr>
                <w:rFonts w:hint="eastAsia"/>
                <w:color w:val="auto"/>
                <w:szCs w:val="21"/>
                <w:lang w:val="en-US" w:eastAsia="zh-CN"/>
              </w:rPr>
            </w:pPr>
            <w:r>
              <w:rPr>
                <w:rFonts w:hint="eastAsia"/>
                <w:color w:val="auto"/>
                <w:szCs w:val="21"/>
                <w:lang w:val="en-US" w:eastAsia="zh-CN"/>
              </w:rPr>
              <w:t>策划了流程：销售服务实现过程：客户需求—面对面服务—签订合同—采购—发货--验收</w:t>
            </w:r>
          </w:p>
          <w:p>
            <w:pPr>
              <w:rPr>
                <w:rFonts w:hint="eastAsia"/>
                <w:color w:val="auto"/>
                <w:szCs w:val="21"/>
                <w:lang w:val="en-US" w:eastAsia="zh-CN"/>
              </w:rPr>
            </w:pPr>
            <w:r>
              <w:rPr>
                <w:rFonts w:hint="eastAsia"/>
                <w:color w:val="auto"/>
                <w:szCs w:val="21"/>
                <w:lang w:val="en-US" w:eastAsia="zh-CN"/>
              </w:rPr>
              <w:t>技术咨询流程：客户需求--人才库寻找对应专家（新加坡人才库、国内人脉）--客户确认专家经理--专家准备课题内容--专家培训-资料固化---验收</w:t>
            </w:r>
          </w:p>
          <w:p>
            <w:pPr>
              <w:rPr>
                <w:rFonts w:hint="eastAsia"/>
                <w:color w:val="auto"/>
                <w:szCs w:val="21"/>
                <w:lang w:val="en-US" w:eastAsia="zh-CN"/>
              </w:rPr>
            </w:pPr>
            <w:r>
              <w:rPr>
                <w:rFonts w:hint="eastAsia"/>
                <w:color w:val="auto"/>
                <w:szCs w:val="21"/>
                <w:lang w:val="en-US" w:eastAsia="zh-CN"/>
              </w:rPr>
              <w:t>二、确定了相应的质量目标，目标基本合理、可测量、可达到。</w:t>
            </w:r>
          </w:p>
          <w:p>
            <w:pPr>
              <w:rPr>
                <w:rFonts w:hint="eastAsia"/>
                <w:color w:val="auto"/>
                <w:szCs w:val="21"/>
                <w:lang w:val="en-US" w:eastAsia="zh-CN"/>
              </w:rPr>
            </w:pPr>
            <w:r>
              <w:rPr>
                <w:rFonts w:hint="eastAsia"/>
                <w:color w:val="auto"/>
                <w:szCs w:val="21"/>
                <w:lang w:val="en-US" w:eastAsia="zh-CN"/>
              </w:rPr>
              <w:t>三、策划了相关文件：IPC620、美军标、YBT4295-2012 承压机械设备缠绕用扁钢丝 国家质监总局GBT20138-2006 电器设备外壳对外界机械碰撞的防护等级(IK代码) 国家质监总局SNT0773-1999 出口五金交电工具类商品运输包装检验规程 国家质监总局MHT0016-1996 通用航空专业中、高级技术资格评审条件 国家质监总局等国家法律法规、标准要求；</w:t>
            </w:r>
          </w:p>
          <w:p>
            <w:pPr>
              <w:rPr>
                <w:rFonts w:hint="eastAsia"/>
                <w:color w:val="auto"/>
                <w:szCs w:val="21"/>
                <w:lang w:val="en-US" w:eastAsia="zh-CN"/>
              </w:rPr>
            </w:pPr>
            <w:r>
              <w:rPr>
                <w:rFonts w:hint="eastAsia"/>
                <w:color w:val="auto"/>
                <w:szCs w:val="21"/>
                <w:lang w:val="en-US" w:eastAsia="zh-CN"/>
              </w:rPr>
              <w:t xml:space="preserve">策划了《服务管理制度》《服务过程检验规范》等记录。 </w:t>
            </w:r>
          </w:p>
          <w:p>
            <w:pPr>
              <w:rPr>
                <w:rFonts w:hint="eastAsia"/>
                <w:color w:val="auto"/>
                <w:szCs w:val="21"/>
                <w:lang w:val="en-US" w:eastAsia="zh-CN"/>
              </w:rPr>
            </w:pPr>
            <w:r>
              <w:rPr>
                <w:rFonts w:hint="eastAsia"/>
                <w:color w:val="auto"/>
                <w:szCs w:val="21"/>
                <w:lang w:val="en-US" w:eastAsia="zh-CN"/>
              </w:rPr>
              <w:t xml:space="preserve">四、服务过程中由部门负责人进行考核/检查，项目完成后由客户进行服务评价，符合要求。 </w:t>
            </w:r>
          </w:p>
          <w:p>
            <w:pPr>
              <w:rPr>
                <w:rFonts w:hint="eastAsia"/>
                <w:color w:val="auto"/>
                <w:szCs w:val="21"/>
                <w:lang w:val="en-US" w:eastAsia="zh-CN"/>
              </w:rPr>
            </w:pPr>
            <w:r>
              <w:rPr>
                <w:rFonts w:hint="eastAsia"/>
                <w:color w:val="auto"/>
                <w:szCs w:val="21"/>
                <w:lang w:val="en-US" w:eastAsia="zh-CN"/>
              </w:rPr>
              <w:t>五、场所：销售、技术服务在办公楼内进行，电脑台式机、打印机等设备设施，基本满足工作需要。资源基本满足。</w:t>
            </w:r>
          </w:p>
          <w:p>
            <w:pPr>
              <w:rPr>
                <w:rFonts w:hint="eastAsia"/>
                <w:color w:val="auto"/>
                <w:szCs w:val="21"/>
                <w:lang w:val="en-US" w:eastAsia="zh-CN"/>
              </w:rPr>
            </w:pPr>
            <w:r>
              <w:rPr>
                <w:rFonts w:hint="eastAsia"/>
                <w:color w:val="auto"/>
                <w:szCs w:val="21"/>
                <w:lang w:val="en-US" w:eastAsia="zh-CN"/>
              </w:rPr>
              <w:t>六、通过识别与评价对公司目标和战略方向相关，影响其实现质量管理体系预期结果的各种内外部环境因素，有效应对风险和机遇。</w:t>
            </w:r>
          </w:p>
          <w:p>
            <w:pPr>
              <w:rPr>
                <w:rFonts w:hint="eastAsia"/>
                <w:color w:val="auto"/>
                <w:szCs w:val="21"/>
                <w:lang w:val="en-US" w:eastAsia="zh-CN"/>
              </w:rPr>
            </w:pPr>
            <w:r>
              <w:rPr>
                <w:rFonts w:hint="eastAsia"/>
                <w:color w:val="auto"/>
                <w:szCs w:val="21"/>
                <w:lang w:val="en-US" w:eastAsia="zh-CN"/>
              </w:rPr>
              <w:t>七、外包过程：报关过程。</w:t>
            </w:r>
          </w:p>
          <w:p>
            <w:pPr>
              <w:rPr>
                <w:rFonts w:hint="eastAsia"/>
                <w:color w:val="auto"/>
                <w:szCs w:val="21"/>
                <w:lang w:val="en-US" w:eastAsia="zh-CN"/>
              </w:rPr>
            </w:pPr>
            <w:r>
              <w:rPr>
                <w:rFonts w:hint="eastAsia"/>
                <w:color w:val="auto"/>
                <w:szCs w:val="21"/>
                <w:lang w:val="en-US" w:eastAsia="zh-CN"/>
              </w:rPr>
              <w:t>策划适合组织体系运行需要，未发生更改，策划情况符合标准要求</w:t>
            </w:r>
          </w:p>
          <w:p>
            <w:pPr>
              <w:rPr>
                <w:rFonts w:hint="eastAsia"/>
                <w:lang w:val="en-US" w:eastAsia="zh-CN"/>
              </w:rPr>
            </w:pPr>
          </w:p>
          <w:p>
            <w:pPr>
              <w:rPr>
                <w:color w:val="auto"/>
              </w:rPr>
            </w:pPr>
            <w:r>
              <w:rPr>
                <w:rFonts w:hint="eastAsia"/>
                <w:color w:val="auto"/>
              </w:rPr>
              <w:t>微信传输销售合同及评审记录，符合要求，具体二阶段审核。</w:t>
            </w:r>
          </w:p>
          <w:p>
            <w:r>
              <w:rPr>
                <w:rFonts w:hint="eastAsia"/>
                <w:color w:val="auto"/>
              </w:rPr>
              <w:t>抽合格供方评审记录、采购信息及采购检验记录，保存</w:t>
            </w:r>
            <w:r>
              <w:rPr>
                <w:rFonts w:hint="eastAsia"/>
              </w:rPr>
              <w:t>完好，符合要求。</w:t>
            </w:r>
          </w:p>
          <w:p>
            <w:pPr>
              <w:rPr>
                <w:rFonts w:hint="eastAsia"/>
                <w:lang w:val="en-US" w:eastAsia="zh-CN"/>
              </w:rPr>
            </w:pPr>
          </w:p>
          <w:p>
            <w:pPr>
              <w:rPr>
                <w:rFonts w:hint="eastAsia"/>
                <w:lang w:val="en-US" w:eastAsia="zh-CN"/>
              </w:rPr>
            </w:pPr>
          </w:p>
          <w:p>
            <w:pPr>
              <w:rPr>
                <w:rFonts w:hint="default"/>
                <w:color w:val="auto"/>
                <w:szCs w:val="21"/>
                <w:lang w:val="en-US" w:eastAsia="zh-CN"/>
              </w:rPr>
            </w:pPr>
            <w:r>
              <w:rPr>
                <w:rFonts w:hint="eastAsia"/>
                <w:lang w:val="en-US" w:eastAsia="zh-CN"/>
              </w:rPr>
              <w:t>提供项目资料，设计策划、输入、输出、评审、验证、确认、更改均符合要求。</w:t>
            </w:r>
          </w:p>
          <w:p>
            <w:pPr>
              <w:rPr>
                <w:rFonts w:hint="eastAsia"/>
                <w:color w:val="auto"/>
                <w:szCs w:val="21"/>
                <w:lang w:val="en-US" w:eastAsia="zh-CN"/>
              </w:rPr>
            </w:pPr>
          </w:p>
          <w:p>
            <w:pPr>
              <w:rPr>
                <w:rFonts w:hint="eastAsia"/>
                <w:color w:val="auto"/>
                <w:szCs w:val="21"/>
                <w:lang w:val="en-US" w:eastAsia="zh-CN"/>
              </w:rPr>
            </w:pPr>
          </w:p>
          <w:p>
            <w:pPr>
              <w:rPr>
                <w:rFonts w:hint="eastAsia"/>
                <w:color w:val="auto"/>
                <w:szCs w:val="21"/>
                <w:lang w:val="en-US" w:eastAsia="zh-CN"/>
              </w:rPr>
            </w:pPr>
            <w:r>
              <w:rPr>
                <w:rFonts w:hint="eastAsia"/>
                <w:color w:val="auto"/>
                <w:szCs w:val="21"/>
                <w:lang w:val="en-US" w:eastAsia="zh-CN"/>
              </w:rPr>
              <w:t>企业技术服务咨询主要针对航空航天业相关技术咨询，客户提出需求，提供所需资料，企业根据技术要求及不同领域在人才库中寻找合适的专家进行技术咨询服务，技术专家库在国内主要为总经理人脉，国外使用新加坡人才库。企业筛选出合适的专家，将专家简历发送客户面试确认，经客户面试确认后专家准备技术方案课件，对客户进行相关技术培训，企业将培训资料固定化后交客户保持。</w:t>
            </w:r>
          </w:p>
          <w:p>
            <w:pPr>
              <w:rPr>
                <w:rFonts w:hint="eastAsia"/>
                <w:color w:val="auto"/>
                <w:szCs w:val="21"/>
                <w:lang w:val="en-US" w:eastAsia="zh-CN"/>
              </w:rPr>
            </w:pPr>
            <w:r>
              <w:rPr>
                <w:rFonts w:hint="eastAsia"/>
                <w:color w:val="auto"/>
                <w:szCs w:val="21"/>
                <w:lang w:val="en-US" w:eastAsia="zh-CN"/>
              </w:rPr>
              <w:t>1、销售部获取销售信息，与客户洽谈，在签订合同前对客户要求进行评审，确认可以满足行业有关法律、法规要求和公司规定及客户要求时，签订合同，根据销售合同为客户提供服务。</w:t>
            </w:r>
          </w:p>
          <w:p>
            <w:pPr>
              <w:rPr>
                <w:rFonts w:hint="eastAsia"/>
                <w:color w:val="auto"/>
                <w:szCs w:val="21"/>
                <w:lang w:val="en-US" w:eastAsia="zh-CN"/>
              </w:rPr>
            </w:pPr>
            <w:r>
              <w:rPr>
                <w:rFonts w:hint="eastAsia"/>
                <w:color w:val="auto"/>
                <w:szCs w:val="21"/>
                <w:lang w:val="en-US" w:eastAsia="zh-CN"/>
              </w:rPr>
              <w:t>销售服务实现过程：客户需求—面对面服务—签订合同—采购—发货--验收</w:t>
            </w:r>
          </w:p>
          <w:p>
            <w:pPr>
              <w:rPr>
                <w:rFonts w:hint="eastAsia"/>
                <w:color w:val="auto"/>
                <w:szCs w:val="21"/>
                <w:lang w:val="en-US" w:eastAsia="zh-CN"/>
              </w:rPr>
            </w:pPr>
            <w:r>
              <w:rPr>
                <w:rFonts w:hint="eastAsia"/>
                <w:color w:val="auto"/>
                <w:szCs w:val="21"/>
                <w:lang w:val="en-US" w:eastAsia="zh-CN"/>
              </w:rPr>
              <w:t>技术咨询流程：客户需求--人才库寻找对应专家（新加坡人才库、国内人脉）--客户确认专家经理--专家准备课题内容--专家培训-资料固化---验收</w:t>
            </w:r>
          </w:p>
          <w:p>
            <w:pPr>
              <w:rPr>
                <w:rFonts w:hint="eastAsia"/>
                <w:color w:val="auto"/>
                <w:szCs w:val="21"/>
                <w:lang w:val="en-US" w:eastAsia="zh-CN"/>
              </w:rPr>
            </w:pPr>
            <w:r>
              <w:rPr>
                <w:rFonts w:hint="eastAsia"/>
                <w:color w:val="auto"/>
                <w:szCs w:val="21"/>
                <w:lang w:val="en-US" w:eastAsia="zh-CN"/>
              </w:rPr>
              <w:t>确定了销售、咨询服务为需确认过程</w:t>
            </w:r>
          </w:p>
          <w:p>
            <w:pPr>
              <w:rPr>
                <w:rFonts w:hint="eastAsia"/>
                <w:color w:val="auto"/>
                <w:szCs w:val="21"/>
                <w:lang w:val="en-US" w:eastAsia="zh-CN"/>
              </w:rPr>
            </w:pPr>
            <w:r>
              <w:rPr>
                <w:rFonts w:hint="eastAsia"/>
                <w:color w:val="auto"/>
                <w:szCs w:val="21"/>
                <w:lang w:val="en-US" w:eastAsia="zh-CN"/>
              </w:rPr>
              <w:t>2、监视测量资源：公司针对产品和服务的特点编制有职能分配与部门职责、《服务管理制度》《服务过程检验规范》等作业规范。</w:t>
            </w:r>
          </w:p>
          <w:p>
            <w:pPr>
              <w:rPr>
                <w:rFonts w:hint="eastAsia"/>
                <w:color w:val="auto"/>
                <w:szCs w:val="21"/>
                <w:lang w:val="en-US" w:eastAsia="zh-CN"/>
              </w:rPr>
            </w:pPr>
            <w:r>
              <w:rPr>
                <w:rFonts w:hint="eastAsia"/>
                <w:color w:val="auto"/>
                <w:szCs w:val="21"/>
                <w:lang w:val="en-US" w:eastAsia="zh-CN"/>
              </w:rPr>
              <w:t>通过日常顾客满意度调查表等形式对服务过程进行监测。</w:t>
            </w:r>
          </w:p>
          <w:p>
            <w:pPr>
              <w:rPr>
                <w:rFonts w:hint="eastAsia"/>
                <w:color w:val="auto"/>
                <w:szCs w:val="21"/>
                <w:lang w:val="en-US" w:eastAsia="zh-CN"/>
              </w:rPr>
            </w:pPr>
            <w:r>
              <w:rPr>
                <w:rFonts w:hint="eastAsia"/>
                <w:color w:val="auto"/>
                <w:szCs w:val="21"/>
                <w:lang w:val="en-US" w:eastAsia="zh-CN"/>
              </w:rPr>
              <w:t>接收准则：识别了规范和接收和放行准则：产品销售过程符合YBT4295-2012 承压机械设备缠绕用扁钢丝 国家质监总局GBT20138-2006 电器设备外壳对外界机械碰撞的防护等级(IK代码) 国家质监总局SNT0773-1999 出口五金交电工具类商品运输包装检验规程 国家质监总局MHT0016-1996 通用航空专业中、高级技术资格评审条件 国家质监总局及合同要求等接收准则。</w:t>
            </w:r>
          </w:p>
          <w:p>
            <w:pPr>
              <w:rPr>
                <w:rFonts w:hint="eastAsia"/>
                <w:color w:val="auto"/>
                <w:szCs w:val="21"/>
                <w:lang w:val="en-US" w:eastAsia="zh-CN"/>
              </w:rPr>
            </w:pPr>
            <w:r>
              <w:rPr>
                <w:rFonts w:hint="eastAsia"/>
                <w:color w:val="auto"/>
                <w:szCs w:val="21"/>
                <w:lang w:val="en-US" w:eastAsia="zh-CN"/>
              </w:rPr>
              <w:t>审核获悉，销售部主要依据招标文件和合同要求，在合格供方采购客户所需的产品转卖给顾客，相关责任人员负责与供方单位和顾客联络，与供方协调产品采购和客户协调产品的交货事宜。</w:t>
            </w:r>
          </w:p>
          <w:p>
            <w:pPr>
              <w:rPr>
                <w:rFonts w:hint="eastAsia"/>
                <w:color w:val="auto"/>
                <w:szCs w:val="21"/>
                <w:lang w:val="en-US" w:eastAsia="zh-CN"/>
              </w:rPr>
            </w:pPr>
            <w:r>
              <w:rPr>
                <w:rFonts w:hint="eastAsia"/>
                <w:color w:val="auto"/>
                <w:szCs w:val="21"/>
                <w:lang w:val="en-US" w:eastAsia="zh-CN"/>
              </w:rPr>
              <w:t>抽合同，均保存完好，符合要求。</w:t>
            </w:r>
          </w:p>
          <w:p>
            <w:pPr>
              <w:rPr>
                <w:rFonts w:hint="default"/>
                <w:color w:val="auto"/>
                <w:szCs w:val="21"/>
                <w:lang w:val="en-US" w:eastAsia="zh-CN"/>
              </w:rPr>
            </w:pPr>
            <w:r>
              <w:rPr>
                <w:rFonts w:hint="eastAsia"/>
                <w:color w:val="auto"/>
                <w:szCs w:val="21"/>
                <w:lang w:val="en-US" w:eastAsia="zh-CN"/>
              </w:rPr>
              <w:t>抽产品交付记录/验收单、咨询服务过程人员资质、现代空战对航空装备需求分析研究技术实施方案、</w:t>
            </w:r>
            <w:r>
              <w:rPr>
                <w:rFonts w:hint="eastAsia"/>
                <w:lang w:val="en-US" w:eastAsia="zh-CN"/>
              </w:rPr>
              <w:t>现代空战对航空装备需求分析研究总结报告、培训计划，均保存完好，符合要求。</w:t>
            </w:r>
          </w:p>
          <w:p>
            <w:pPr>
              <w:rPr>
                <w:rFonts w:hint="eastAsia"/>
                <w:color w:val="auto"/>
                <w:szCs w:val="21"/>
                <w:lang w:val="en-US" w:eastAsia="zh-CN"/>
              </w:rPr>
            </w:pPr>
            <w:r>
              <w:rPr>
                <w:rFonts w:hint="eastAsia"/>
                <w:color w:val="auto"/>
                <w:szCs w:val="21"/>
                <w:lang w:val="en-US" w:eastAsia="zh-CN"/>
              </w:rPr>
              <w:t>服务人员与客户间建立微信沟通群，有问题再微信中说明/解决。</w:t>
            </w:r>
          </w:p>
          <w:p>
            <w:pPr>
              <w:rPr>
                <w:rFonts w:hint="eastAsia"/>
                <w:color w:val="auto"/>
                <w:szCs w:val="21"/>
                <w:lang w:val="en-US" w:eastAsia="zh-CN"/>
              </w:rPr>
            </w:pPr>
            <w:r>
              <w:rPr>
                <w:rFonts w:hint="eastAsia"/>
                <w:color w:val="auto"/>
                <w:szCs w:val="21"/>
                <w:lang w:val="en-US" w:eastAsia="zh-CN"/>
              </w:rPr>
              <w:t>4、现场查看产品销售情况：现场清洁卫生，配备有消防设施、现场有台式电脑、笔记本、传真机等日常办公设备，设备运行良好。现场有工作人员正利用电话、网络与客户交流，服务规范。企业无库房，只有临时办公用品存放处，位于办公室内，存储产品均为有包装物。</w:t>
            </w:r>
          </w:p>
          <w:p>
            <w:pPr>
              <w:rPr>
                <w:rFonts w:hint="eastAsia"/>
                <w:color w:val="auto"/>
                <w:szCs w:val="21"/>
                <w:lang w:val="en-US" w:eastAsia="zh-CN"/>
              </w:rPr>
            </w:pPr>
            <w:r>
              <w:rPr>
                <w:rFonts w:hint="eastAsia"/>
                <w:color w:val="auto"/>
                <w:szCs w:val="21"/>
                <w:lang w:val="en-US" w:eastAsia="zh-CN"/>
              </w:rPr>
              <w:t>5、销售人员均为培训合格并有多年工作经验的人员，符合要求。</w:t>
            </w:r>
          </w:p>
          <w:p>
            <w:pPr>
              <w:rPr>
                <w:rFonts w:hint="default"/>
                <w:color w:val="auto"/>
                <w:szCs w:val="21"/>
                <w:lang w:val="en-US" w:eastAsia="zh-CN"/>
              </w:rPr>
            </w:pPr>
            <w:r>
              <w:rPr>
                <w:rFonts w:hint="eastAsia"/>
                <w:color w:val="auto"/>
                <w:szCs w:val="21"/>
                <w:lang w:val="en-US" w:eastAsia="zh-CN"/>
              </w:rPr>
              <w:t>6、识别了需要确认的过程为销售服务，提供《特殊过程确认表》，符合要求。</w:t>
            </w:r>
          </w:p>
          <w:p>
            <w:pPr>
              <w:rPr>
                <w:rFonts w:hint="eastAsia"/>
                <w:color w:val="auto"/>
              </w:rPr>
            </w:pPr>
            <w:r>
              <w:rPr>
                <w:rFonts w:hint="eastAsia"/>
                <w:color w:val="auto"/>
              </w:rPr>
              <w:t>7、产品需经检验合格后方可交付给客户，产品交付后，严格遵守销售合同中的各项承诺，尽量避免客户的抱怨和投诉。</w:t>
            </w:r>
          </w:p>
          <w:p>
            <w:pPr>
              <w:rPr>
                <w:rFonts w:hint="eastAsia"/>
                <w:color w:val="auto"/>
              </w:rPr>
            </w:pPr>
            <w:r>
              <w:rPr>
                <w:rFonts w:hint="eastAsia"/>
                <w:color w:val="auto"/>
              </w:rPr>
              <w:t>8、现场观察到办公场所环境良好，文件资料及时进行整理，并存放指定地点，工作人员具有工作状态良好，人员和客户沟通用语规范，工作氛围总体良好。</w:t>
            </w:r>
          </w:p>
          <w:p>
            <w:pPr>
              <w:rPr>
                <w:rFonts w:hint="eastAsia"/>
                <w:color w:val="auto"/>
              </w:rPr>
            </w:pPr>
            <w:r>
              <w:rPr>
                <w:rFonts w:hint="eastAsia"/>
                <w:color w:val="auto"/>
              </w:rPr>
              <w:t>9、自体系建立以来无合同更改情况</w:t>
            </w:r>
          </w:p>
          <w:p>
            <w:pPr>
              <w:rPr>
                <w:rFonts w:hint="eastAsia"/>
                <w:color w:val="auto"/>
              </w:rPr>
            </w:pPr>
            <w:r>
              <w:rPr>
                <w:rFonts w:hint="eastAsia"/>
                <w:color w:val="auto"/>
              </w:rPr>
              <w:t>人员称每次发货前要同客户说明发货产品，发货数量、到货日期，防止货物发送错误。</w:t>
            </w:r>
          </w:p>
          <w:p>
            <w:pPr>
              <w:rPr>
                <w:rFonts w:hint="eastAsia"/>
                <w:color w:val="auto"/>
              </w:rPr>
            </w:pPr>
            <w:r>
              <w:rPr>
                <w:rFonts w:hint="eastAsia"/>
                <w:color w:val="auto"/>
              </w:rPr>
              <w:t>查看企业经营现场，布局合理，整齐，干净，设备，人员符合要求</w:t>
            </w:r>
          </w:p>
          <w:p>
            <w:pPr>
              <w:rPr>
                <w:rFonts w:hint="eastAsia"/>
                <w:color w:val="auto"/>
              </w:rPr>
            </w:pPr>
          </w:p>
          <w:p>
            <w:pPr>
              <w:rPr>
                <w:rFonts w:hint="eastAsia"/>
                <w:color w:val="auto"/>
              </w:rPr>
            </w:pPr>
          </w:p>
          <w:p>
            <w:pPr>
              <w:rPr>
                <w:lang w:val="en-GB"/>
              </w:rPr>
            </w:pPr>
            <w:r>
              <w:rPr>
                <w:rFonts w:hint="eastAsia"/>
                <w:lang w:val="en-GB"/>
              </w:rPr>
              <w:t>公司通过员工服务质量考核等形式对销售服务过程进行监视和测量。</w:t>
            </w:r>
          </w:p>
          <w:p>
            <w:pPr>
              <w:rPr>
                <w:rFonts w:hint="eastAsia"/>
                <w:color w:val="auto"/>
                <w:szCs w:val="21"/>
                <w:lang w:val="en-US" w:eastAsia="zh-CN"/>
              </w:rPr>
            </w:pPr>
            <w:r>
              <w:rPr>
                <w:rFonts w:hint="eastAsia"/>
                <w:lang w:val="en-GB"/>
              </w:rPr>
              <w:t>抽销售部检查记录</w:t>
            </w:r>
            <w:r>
              <w:rPr>
                <w:rFonts w:hint="eastAsia"/>
                <w:lang w:val="en-US" w:eastAsia="zh-CN"/>
              </w:rPr>
              <w:t>/</w:t>
            </w:r>
            <w:r>
              <w:rPr>
                <w:rFonts w:hint="eastAsia"/>
                <w:szCs w:val="21"/>
                <w:lang w:val="en-GB"/>
              </w:rPr>
              <w:t>销售服务检查记录</w:t>
            </w:r>
            <w:r>
              <w:rPr>
                <w:rFonts w:hint="eastAsia"/>
                <w:szCs w:val="21"/>
                <w:lang w:val="en-US" w:eastAsia="zh-CN"/>
              </w:rPr>
              <w:t>/</w:t>
            </w:r>
            <w:r>
              <w:rPr>
                <w:rFonts w:hint="eastAsia"/>
                <w:color w:val="auto"/>
                <w:szCs w:val="21"/>
                <w:lang w:val="en-GB"/>
              </w:rPr>
              <w:t>顾客满意度调查表</w:t>
            </w:r>
            <w:r>
              <w:rPr>
                <w:rFonts w:hint="eastAsia"/>
                <w:color w:val="auto"/>
                <w:szCs w:val="21"/>
                <w:lang w:val="en-US" w:eastAsia="zh-CN"/>
              </w:rPr>
              <w:t>/验收单，符合要求。</w:t>
            </w:r>
          </w:p>
          <w:p>
            <w:pPr>
              <w:rPr>
                <w:rFonts w:hint="eastAsia"/>
                <w:color w:val="auto"/>
                <w:szCs w:val="21"/>
                <w:lang w:val="en-US" w:eastAsia="zh-CN"/>
              </w:rPr>
            </w:pPr>
            <w:r>
              <w:rPr>
                <w:rFonts w:hint="eastAsia"/>
                <w:color w:val="auto"/>
                <w:szCs w:val="21"/>
                <w:lang w:val="en-US" w:eastAsia="zh-CN"/>
              </w:rPr>
              <w:t>提供产品COC检验报告等，具体见附件</w:t>
            </w:r>
          </w:p>
          <w:p>
            <w:pPr>
              <w:rPr>
                <w:rFonts w:hint="eastAsia"/>
                <w:color w:val="auto"/>
                <w:szCs w:val="21"/>
                <w:lang w:val="en-US" w:eastAsia="zh-CN"/>
              </w:rPr>
            </w:pPr>
            <w:r>
              <w:rPr>
                <w:rFonts w:hint="eastAsia"/>
                <w:color w:val="auto"/>
                <w:szCs w:val="21"/>
                <w:lang w:val="en-US" w:eastAsia="zh-CN"/>
              </w:rPr>
              <w:t>咨询服务验收材料客户留档。有培训签到记录，抽现代空战对航空装备需求分析研究项目培训签到表，符合要求。</w:t>
            </w:r>
          </w:p>
          <w:p>
            <w:pPr>
              <w:rPr>
                <w:rFonts w:hint="eastAsia" w:eastAsia="宋体"/>
                <w:lang w:val="en-US" w:eastAsia="zh-CN"/>
              </w:rPr>
            </w:pPr>
            <w:r>
              <w:rPr>
                <w:rFonts w:hint="eastAsia"/>
                <w:color w:val="auto"/>
                <w:szCs w:val="21"/>
                <w:lang w:val="en-US" w:eastAsia="zh-CN"/>
              </w:rPr>
              <w:t>服务的放行受控。符合要求</w:t>
            </w:r>
          </w:p>
          <w:p/>
          <w:p>
            <w:pPr>
              <w:rPr/>
            </w:pPr>
            <w:r>
              <w:rPr>
                <w:rFonts w:hint="eastAsia"/>
              </w:rPr>
              <w:t>企业提供的《</w:t>
            </w:r>
            <w:bookmarkStart w:id="0" w:name="_Hlk492105621"/>
            <w:r>
              <w:rPr>
                <w:rFonts w:hint="eastAsia"/>
                <w:lang w:val="zh-CN"/>
              </w:rPr>
              <w:t>不合格输出控制程序</w:t>
            </w:r>
            <w:bookmarkEnd w:id="0"/>
            <w:r>
              <w:rPr>
                <w:rFonts w:hint="eastAsia"/>
              </w:rPr>
              <w:t>》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rPr/>
            </w:pPr>
            <w:r>
              <w:rPr>
                <w:rFonts w:hint="eastAsia"/>
              </w:rPr>
              <w:t>抽不符合记录，企业目前为止未发生不符合事件。</w:t>
            </w:r>
          </w:p>
          <w:p>
            <w:pPr>
              <w:rPr/>
            </w:pPr>
            <w:r>
              <w:rPr>
                <w:rFonts w:hint="eastAsia"/>
              </w:rPr>
              <w:t>内审过程中发现的不符合已经整改，符合要求。</w:t>
            </w:r>
          </w:p>
          <w:p>
            <w:pPr>
              <w:rPr/>
            </w:pPr>
            <w:r>
              <w:rPr>
                <w:rFonts w:hint="eastAsia"/>
              </w:rPr>
              <w:t xml:space="preserve">  产品和销售和服务过程监视和测量过程中有导入风险思维，主要有通过加强员工培训，加大监督和检查力度等措施，以达到预防措施的目的。</w:t>
            </w:r>
          </w:p>
          <w:p/>
          <w:p>
            <w:pPr>
              <w:rPr>
                <w:rFonts w:hint="eastAsia"/>
                <w:lang w:eastAsia="zh-CN"/>
              </w:rPr>
            </w:pPr>
          </w:p>
          <w:p>
            <w:pPr>
              <w:rPr>
                <w:rFonts w:hint="eastAsia"/>
                <w:lang w:eastAsia="zh-CN"/>
              </w:rPr>
            </w:pPr>
            <w:r>
              <w:rPr>
                <w:rFonts w:hint="eastAsia"/>
                <w:lang w:eastAsia="zh-CN"/>
              </w:rPr>
              <w:t>公司制定了《内部审核控制程序》，文件规定每年至少进行一次内部审核，间隔时间不超过12个月。规定了审核的策划、实施、形成记录以及报告结果的要求。</w:t>
            </w:r>
          </w:p>
          <w:p>
            <w:pPr>
              <w:rPr>
                <w:rFonts w:hint="eastAsia"/>
                <w:lang w:eastAsia="zh-CN"/>
              </w:rPr>
            </w:pPr>
            <w:r>
              <w:rPr>
                <w:rFonts w:hint="eastAsia"/>
                <w:lang w:eastAsia="zh-CN"/>
              </w:rPr>
              <w:t>提供了《审核实施计划》，审核目的，范围、</w:t>
            </w:r>
            <w:r>
              <w:rPr>
                <w:rFonts w:hint="eastAsia"/>
                <w:lang w:val="en-US" w:eastAsia="zh-CN"/>
              </w:rPr>
              <w:t>频次</w:t>
            </w:r>
            <w:r>
              <w:rPr>
                <w:rFonts w:hint="eastAsia"/>
                <w:lang w:eastAsia="zh-CN"/>
              </w:rPr>
              <w:t>、审核时间、受审部门、日程安排、审核组长和成员等内容。</w:t>
            </w:r>
          </w:p>
          <w:p>
            <w:pPr>
              <w:rPr>
                <w:rFonts w:hint="eastAsia"/>
                <w:lang w:eastAsia="zh-CN"/>
              </w:rPr>
            </w:pPr>
            <w:r>
              <w:rPr>
                <w:rFonts w:hint="eastAsia"/>
                <w:lang w:eastAsia="zh-CN"/>
              </w:rPr>
              <w:t>内审时间：2020年5月15日</w:t>
            </w:r>
          </w:p>
          <w:p>
            <w:pPr>
              <w:rPr>
                <w:rFonts w:hint="eastAsia"/>
                <w:lang w:eastAsia="zh-CN"/>
              </w:rPr>
            </w:pPr>
            <w:r>
              <w:rPr>
                <w:rFonts w:hint="eastAsia"/>
                <w:lang w:eastAsia="zh-CN"/>
              </w:rPr>
              <w:t>依据GB/T19001-2016版标准，质量管理手册和体系其他文件。计划由总经理批准后实施。</w:t>
            </w:r>
          </w:p>
          <w:p>
            <w:pPr>
              <w:rPr>
                <w:rFonts w:hint="eastAsia"/>
                <w:lang w:eastAsia="zh-CN"/>
              </w:rPr>
            </w:pPr>
            <w:r>
              <w:rPr>
                <w:rFonts w:hint="eastAsia"/>
                <w:lang w:eastAsia="zh-CN"/>
              </w:rPr>
              <w:t>公司按计划实施了内审。</w:t>
            </w:r>
          </w:p>
          <w:p>
            <w:pPr>
              <w:rPr>
                <w:rFonts w:hint="eastAsia"/>
                <w:lang w:eastAsia="zh-CN"/>
              </w:rPr>
            </w:pPr>
            <w:r>
              <w:rPr>
                <w:rFonts w:hint="eastAsia"/>
                <w:lang w:eastAsia="zh-CN"/>
              </w:rPr>
              <w:t>审核组长：陈建华</w:t>
            </w:r>
            <w:r>
              <w:rPr>
                <w:rFonts w:hint="eastAsia"/>
                <w:lang w:eastAsia="zh-CN"/>
              </w:rPr>
              <w:tab/>
            </w:r>
            <w:r>
              <w:rPr>
                <w:rFonts w:hint="eastAsia"/>
                <w:lang w:eastAsia="zh-CN"/>
              </w:rPr>
              <w:t>审核组成员：孙贵有</w:t>
            </w:r>
          </w:p>
          <w:p>
            <w:pPr>
              <w:rPr>
                <w:rFonts w:hint="eastAsia"/>
                <w:lang w:eastAsia="zh-CN"/>
              </w:rPr>
            </w:pPr>
            <w:r>
              <w:rPr>
                <w:rFonts w:hint="eastAsia"/>
                <w:lang w:eastAsia="zh-CN"/>
              </w:rPr>
              <w:t xml:space="preserve">提供了内审员任命书，写明了内审员任职要求及审核要求。内审员的安排考虑了审核过程的客观性和公正性，没有发现自己审核本部门的情况。  </w:t>
            </w:r>
          </w:p>
          <w:p>
            <w:pPr>
              <w:rPr>
                <w:rFonts w:hint="eastAsia"/>
                <w:lang w:eastAsia="zh-CN"/>
              </w:rPr>
            </w:pPr>
            <w:r>
              <w:rPr>
                <w:rFonts w:hint="eastAsia"/>
                <w:lang w:eastAsia="zh-CN"/>
              </w:rPr>
              <w:t>内审首末次会议签到（领导层、各部门负责人）；</w:t>
            </w:r>
          </w:p>
          <w:p>
            <w:pPr>
              <w:rPr>
                <w:rFonts w:hint="eastAsia"/>
                <w:lang w:eastAsia="zh-CN"/>
              </w:rPr>
            </w:pPr>
            <w:r>
              <w:rPr>
                <w:rFonts w:hint="eastAsia"/>
                <w:lang w:eastAsia="zh-CN"/>
              </w:rPr>
              <w:t>——内部审核检查表，审核按计划进行，没有遗漏标准条款及体系覆盖的部门和场所，内审员没有审核自己的工作</w:t>
            </w:r>
          </w:p>
          <w:p>
            <w:pPr>
              <w:rPr>
                <w:rFonts w:hint="eastAsia"/>
                <w:lang w:eastAsia="zh-CN"/>
              </w:rPr>
            </w:pPr>
            <w:r>
              <w:rPr>
                <w:rFonts w:hint="eastAsia"/>
                <w:lang w:eastAsia="zh-CN"/>
              </w:rPr>
              <w:t>内审不符合1项，已整改验收合格。</w:t>
            </w:r>
          </w:p>
          <w:p>
            <w:pPr>
              <w:rPr>
                <w:rFonts w:hint="eastAsia"/>
                <w:lang w:eastAsia="zh-CN"/>
              </w:rPr>
            </w:pPr>
            <w:r>
              <w:rPr>
                <w:rFonts w:hint="eastAsia"/>
                <w:lang w:eastAsia="zh-CN"/>
              </w:rPr>
              <w:t>内审结论： 综合来看，这次内审是比较成功的审核，同时也发现我公司的质量/环境/安全管理体系运行基本是正常的、有效的。</w:t>
            </w:r>
          </w:p>
          <w:p>
            <w:pPr>
              <w:rPr>
                <w:rFonts w:hint="eastAsia"/>
                <w:lang w:eastAsia="zh-CN"/>
              </w:rPr>
            </w:pPr>
            <w:r>
              <w:rPr>
                <w:rFonts w:hint="eastAsia"/>
                <w:lang w:eastAsia="zh-CN"/>
              </w:rPr>
              <w:t>内审报告显示本公司的质量体系均运行良好。</w:t>
            </w:r>
          </w:p>
          <w:p>
            <w:pPr>
              <w:rPr>
                <w:rFonts w:hint="eastAsia"/>
                <w:lang w:eastAsia="zh-CN"/>
              </w:rPr>
            </w:pPr>
          </w:p>
          <w:p>
            <w:pPr>
              <w:rPr>
                <w:rFonts w:hint="eastAsia"/>
                <w:lang w:eastAsia="zh-CN"/>
              </w:rPr>
            </w:pPr>
          </w:p>
          <w:p>
            <w:pPr>
              <w:rPr>
                <w:szCs w:val="21"/>
              </w:rPr>
            </w:pPr>
            <w:r>
              <w:rPr>
                <w:rFonts w:hint="eastAsia"/>
                <w:szCs w:val="21"/>
              </w:rPr>
              <w:t>提供管理评审资料：</w:t>
            </w:r>
            <w:bookmarkStart w:id="1" w:name="_GoBack"/>
            <w:bookmarkEnd w:id="1"/>
          </w:p>
          <w:p>
            <w:pPr>
              <w:rPr>
                <w:szCs w:val="21"/>
              </w:rPr>
            </w:pPr>
            <w:r>
              <w:rPr>
                <w:rFonts w:hint="eastAsia"/>
                <w:szCs w:val="21"/>
              </w:rPr>
              <w:t>公司制定了编号：《管理评审控制程序》，文件规定每年至少进行一次管理评审。总经理于</w:t>
            </w:r>
            <w:r>
              <w:rPr>
                <w:rFonts w:hint="eastAsia"/>
                <w:szCs w:val="21"/>
                <w:lang w:eastAsia="zh-CN"/>
              </w:rPr>
              <w:t>2020年5月</w:t>
            </w:r>
            <w:r>
              <w:rPr>
                <w:rFonts w:hint="eastAsia"/>
                <w:szCs w:val="21"/>
              </w:rPr>
              <w:t>20日组织进行了一次管理评审。</w:t>
            </w:r>
          </w:p>
          <w:p>
            <w:pPr>
              <w:rPr>
                <w:szCs w:val="21"/>
              </w:rPr>
            </w:pPr>
            <w:r>
              <w:rPr>
                <w:rFonts w:hint="eastAsia"/>
                <w:szCs w:val="21"/>
              </w:rPr>
              <w:t>查《管理评审计划》写明了时间、地点、参与人员、评审内容等。总经理批准。</w:t>
            </w:r>
          </w:p>
          <w:p>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szCs w:val="21"/>
              </w:rPr>
            </w:pPr>
            <w:r>
              <w:rPr>
                <w:rFonts w:hint="eastAsia"/>
                <w:szCs w:val="21"/>
              </w:rPr>
              <w:t>提管理供《评审报告》，对评审情况进行了总结，各部门对各过程和活动进行了总结和讨论。</w:t>
            </w:r>
          </w:p>
          <w:p>
            <w:pPr>
              <w:rPr>
                <w:rFonts w:hint="eastAsia"/>
                <w:szCs w:val="21"/>
              </w:rPr>
            </w:pPr>
            <w:r>
              <w:rPr>
                <w:rFonts w:hint="eastAsia"/>
                <w:szCs w:val="21"/>
              </w:rPr>
              <w:t>评审结论：关于管理评审的决定。</w:t>
            </w:r>
          </w:p>
          <w:p>
            <w:pPr>
              <w:rPr>
                <w:rFonts w:hint="eastAsia"/>
                <w:szCs w:val="21"/>
              </w:rPr>
            </w:pPr>
            <w:r>
              <w:rPr>
                <w:rFonts w:hint="eastAsia"/>
                <w:szCs w:val="21"/>
              </w:rPr>
              <w:t>A．组织员工对某些重要条款进行学习，如：7.5.3文件化信息的控制；</w:t>
            </w:r>
          </w:p>
          <w:p>
            <w:pPr>
              <w:rPr>
                <w:rFonts w:hint="eastAsia"/>
                <w:szCs w:val="21"/>
              </w:rPr>
            </w:pPr>
            <w:r>
              <w:rPr>
                <w:rFonts w:hint="eastAsia"/>
                <w:szCs w:val="21"/>
              </w:rPr>
              <w:t>B．建设网站，增强公司市场的推广能力。</w:t>
            </w:r>
          </w:p>
          <w:p>
            <w:pPr>
              <w:rPr>
                <w:szCs w:val="21"/>
              </w:rPr>
            </w:pPr>
            <w:r>
              <w:rPr>
                <w:rFonts w:hint="eastAsia"/>
                <w:szCs w:val="21"/>
              </w:rPr>
              <w:t>C. 管理体系运行稳定、适宜</w:t>
            </w:r>
          </w:p>
          <w:p>
            <w:pPr>
              <w:rPr>
                <w:rFonts w:hint="eastAsia"/>
              </w:rPr>
            </w:pPr>
            <w:r>
              <w:rPr>
                <w:rFonts w:hint="eastAsia"/>
                <w:szCs w:val="21"/>
              </w:rPr>
              <w:t>抽改进措施实施整改情况：已完成，查看培训记录，符合要求</w:t>
            </w:r>
          </w:p>
          <w:p>
            <w:pPr>
              <w:rPr>
                <w:rFonts w:hint="eastAsia"/>
              </w:rPr>
            </w:pPr>
          </w:p>
          <w:p>
            <w:pPr>
              <w:rPr>
                <w:rFonts w:hint="eastAsia"/>
              </w:rPr>
            </w:pPr>
            <w:r>
              <w:rPr>
                <w:rFonts w:hint="eastAsia"/>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rPr>
            </w:pPr>
            <w:r>
              <w:rPr>
                <w:rFonts w:hint="eastAsia"/>
              </w:rPr>
              <w:t>企业有充分识别和评价存在的改进机会，以持续满足顾客和相关方要求改进的方法措施包括：</w:t>
            </w:r>
          </w:p>
          <w:p>
            <w:pPr>
              <w:rPr>
                <w:rFonts w:hint="eastAsia"/>
              </w:rPr>
            </w:pPr>
            <w:r>
              <w:rPr>
                <w:rFonts w:hint="eastAsia"/>
              </w:rPr>
              <w:t>1）引导创新、修改和改进现有过程或实施新过程的突破项目；</w:t>
            </w:r>
          </w:p>
          <w:p>
            <w:pPr>
              <w:rPr>
                <w:rFonts w:hint="eastAsia"/>
              </w:rPr>
            </w:pPr>
            <w:r>
              <w:rPr>
                <w:rFonts w:hint="eastAsia"/>
              </w:rPr>
              <w:t>2）在现有过程中开展渐进、持续的改进活动；</w:t>
            </w:r>
          </w:p>
          <w:p>
            <w:pPr>
              <w:rPr>
                <w:rFonts w:hint="eastAsia"/>
              </w:rPr>
            </w:pPr>
            <w:r>
              <w:rPr>
                <w:rFonts w:hint="eastAsia"/>
              </w:rPr>
              <w:t>3）纠正所存在不符合的原因等。</w:t>
            </w:r>
          </w:p>
          <w:p>
            <w:pPr>
              <w:rPr>
                <w:rFonts w:hint="eastAsia"/>
              </w:rPr>
            </w:pPr>
          </w:p>
          <w:p>
            <w:pPr>
              <w:rPr>
                <w:rFonts w:hint="eastAsia"/>
              </w:rPr>
            </w:pPr>
            <w:r>
              <w:rPr>
                <w:rFonts w:hint="eastAsia"/>
                <w:lang w:val="en-US" w:eastAsia="zh-CN"/>
              </w:rPr>
              <w:t>视频巡视企业办公现场，设备、人员等均符合要求，</w:t>
            </w:r>
            <w:r>
              <w:rPr>
                <w:rFonts w:hint="eastAsia"/>
              </w:rPr>
              <w:t>已为二阶段做好准备，范围、地址等均与计划一致。无变更。</w:t>
            </w:r>
          </w:p>
          <w:p>
            <w:pPr>
              <w:rPr>
                <w:rFonts w:hint="eastAsia"/>
              </w:rPr>
            </w:pPr>
          </w:p>
        </w:tc>
        <w:tc>
          <w:tcPr>
            <w:tcW w:w="1585" w:type="dxa"/>
            <w:tcBorders>
              <w:left w:val="single" w:color="auto" w:sz="4" w:space="0"/>
            </w:tcBorders>
          </w:tcPr>
          <w:p/>
          <w:p/>
          <w:p/>
          <w:p/>
          <w:p/>
          <w:p/>
          <w:p>
            <w:pPr>
              <w:bidi w:val="0"/>
            </w:pPr>
          </w:p>
          <w:p>
            <w:pPr>
              <w:rPr>
                <w:rFonts w:hint="eastAsia"/>
              </w:rPr>
            </w:pPr>
          </w:p>
          <w:p>
            <w:r>
              <w:rPr>
                <w:rFonts w:hint="eastAsia"/>
              </w:rPr>
              <w:t>Y</w:t>
            </w:r>
          </w:p>
          <w:p/>
          <w:p/>
          <w:p/>
          <w:p/>
          <w:p/>
          <w:p/>
          <w:p/>
          <w:p/>
          <w:p/>
          <w:p/>
          <w:p/>
          <w:p/>
          <w:p/>
          <w:p>
            <w:r>
              <w:rPr>
                <w:rFonts w:hint="eastAsia"/>
              </w:rPr>
              <w:t>Y</w:t>
            </w:r>
          </w:p>
          <w:p/>
          <w:p/>
          <w:p/>
          <w:p/>
          <w:p/>
          <w:p/>
          <w:p/>
          <w:p/>
          <w:p/>
          <w:p/>
          <w:p/>
          <w:p/>
          <w:p/>
          <w:p/>
          <w:p/>
          <w:p/>
          <w:p/>
          <w:p>
            <w:pPr>
              <w:rPr>
                <w:rFonts w:hint="eastAsia"/>
              </w:rPr>
            </w:pPr>
          </w:p>
          <w:p>
            <w:pPr>
              <w:rPr>
                <w:rFonts w:hint="eastAsia"/>
              </w:rPr>
            </w:pPr>
          </w:p>
          <w:p>
            <w:pPr>
              <w:rPr>
                <w:rFonts w:hint="eastAsia"/>
              </w:rPr>
            </w:pPr>
          </w:p>
          <w:p>
            <w:r>
              <w:rPr>
                <w:rFonts w:hint="eastAsia"/>
              </w:rPr>
              <w:t>Y</w:t>
            </w:r>
          </w:p>
          <w:p/>
          <w:p/>
          <w:p/>
          <w:p/>
          <w:p/>
          <w:p/>
          <w:p/>
          <w:p/>
          <w:p/>
          <w:p>
            <w:r>
              <w:rPr>
                <w:rFonts w:hint="eastAsia"/>
              </w:rPr>
              <w:t>Y</w:t>
            </w:r>
          </w:p>
          <w:p/>
          <w:p/>
          <w:p/>
          <w:p>
            <w:r>
              <w:rPr>
                <w:rFonts w:hint="eastAsia"/>
              </w:rPr>
              <w:t>Y</w:t>
            </w:r>
          </w:p>
          <w:p/>
          <w:p/>
          <w:p/>
          <w:p/>
          <w:p>
            <w:pPr>
              <w:rPr>
                <w:rFonts w:hint="eastAsia"/>
              </w:rPr>
            </w:pPr>
          </w:p>
          <w:p>
            <w:r>
              <w:rPr>
                <w:rFonts w:hint="eastAsia"/>
              </w:rPr>
              <w:t>Y</w:t>
            </w:r>
          </w:p>
          <w:p/>
          <w:p/>
          <w:p/>
          <w:p/>
          <w:p/>
          <w:p>
            <w:pPr>
              <w:rPr>
                <w:rFonts w:hint="eastAsia" w:eastAsia="宋体"/>
                <w:lang w:val="en-US" w:eastAsia="zh-CN"/>
              </w:rPr>
            </w:pPr>
            <w:r>
              <w:rPr>
                <w:rFonts w:hint="eastAsia"/>
                <w:lang w:val="en-US" w:eastAsia="zh-CN"/>
              </w:rPr>
              <w:t>Y</w:t>
            </w:r>
          </w:p>
          <w:p/>
          <w:p/>
          <w:p/>
          <w:p/>
          <w:p/>
          <w:p/>
          <w:p/>
          <w:p/>
          <w:p/>
          <w:p/>
          <w:p/>
          <w:p/>
          <w:p/>
          <w:p/>
          <w:p/>
          <w:p/>
          <w:p/>
          <w:p>
            <w:pPr>
              <w:rPr>
                <w:rFonts w:hint="eastAsia" w:eastAsia="宋体"/>
                <w:lang w:val="en-US" w:eastAsia="zh-CN"/>
              </w:rPr>
            </w:pPr>
            <w:r>
              <w:rPr>
                <w:rFonts w:hint="eastAsia"/>
                <w:lang w:val="en-US" w:eastAsia="zh-CN"/>
              </w:rPr>
              <w:t>Y</w:t>
            </w:r>
          </w:p>
          <w:p/>
          <w:p/>
          <w:p>
            <w:pPr>
              <w:rPr>
                <w:rFonts w:hint="eastAsia"/>
                <w:lang w:val="en-US" w:eastAsia="zh-CN"/>
              </w:rPr>
            </w:pPr>
          </w:p>
          <w:p>
            <w:pPr>
              <w:rPr>
                <w:rFonts w:hint="eastAsia" w:eastAsia="宋体"/>
                <w:lang w:val="en-US" w:eastAsia="zh-CN"/>
              </w:rPr>
            </w:pPr>
            <w:r>
              <w:rPr>
                <w:rFonts w:hint="eastAsia"/>
                <w:lang w:val="en-US" w:eastAsia="zh-CN"/>
              </w:rPr>
              <w:t>Y</w:t>
            </w:r>
          </w:p>
          <w:p/>
          <w:p/>
          <w:p>
            <w:pPr>
              <w:rPr>
                <w:rFonts w:hint="eastAsia" w:eastAsia="宋体"/>
                <w:lang w:val="en-US" w:eastAsia="zh-CN"/>
              </w:rPr>
            </w:pPr>
            <w:r>
              <w:rPr>
                <w:rFonts w:hint="eastAsia"/>
                <w:lang w:val="en-US" w:eastAsia="zh-CN"/>
              </w:rPr>
              <w:t>Y</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Y</w:t>
            </w:r>
          </w:p>
          <w:p/>
          <w:p/>
          <w:p/>
          <w:p/>
          <w:p/>
          <w:p>
            <w:pPr>
              <w:bidi w:val="0"/>
            </w:pPr>
          </w:p>
          <w:p>
            <w:pPr>
              <w:rPr>
                <w:rFonts w:hint="eastAsia" w:eastAsia="宋体"/>
                <w:lang w:val="en-US" w:eastAsia="zh-CN"/>
              </w:rPr>
            </w:pPr>
            <w:r>
              <w:rPr>
                <w:rFonts w:hint="eastAsia"/>
                <w:lang w:val="en-US" w:eastAsia="zh-CN"/>
              </w:rPr>
              <w:t>Y</w:t>
            </w:r>
          </w:p>
          <w:p/>
          <w:p/>
          <w:p/>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Y</w:t>
            </w:r>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Y</w:t>
            </w:r>
          </w:p>
          <w:p/>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Y</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Y</w:t>
            </w:r>
          </w:p>
        </w:tc>
      </w:tr>
    </w:tbl>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1"/>
      </w:pBdr>
      <w:spacing w:line="320" w:lineRule="exact"/>
      <w:ind w:firstLine="720" w:firstLineChars="400"/>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3373A"/>
    <w:rsid w:val="00105A91"/>
    <w:rsid w:val="00105DD6"/>
    <w:rsid w:val="001348EB"/>
    <w:rsid w:val="001A2D7F"/>
    <w:rsid w:val="001B2690"/>
    <w:rsid w:val="002320DE"/>
    <w:rsid w:val="00337922"/>
    <w:rsid w:val="00340867"/>
    <w:rsid w:val="00380837"/>
    <w:rsid w:val="00383135"/>
    <w:rsid w:val="0038622C"/>
    <w:rsid w:val="003C5490"/>
    <w:rsid w:val="00410914"/>
    <w:rsid w:val="00464AE0"/>
    <w:rsid w:val="004E2167"/>
    <w:rsid w:val="00536930"/>
    <w:rsid w:val="00564E53"/>
    <w:rsid w:val="00644FE2"/>
    <w:rsid w:val="0067640C"/>
    <w:rsid w:val="006E28A9"/>
    <w:rsid w:val="006E678B"/>
    <w:rsid w:val="00707142"/>
    <w:rsid w:val="007757F3"/>
    <w:rsid w:val="007E6AEB"/>
    <w:rsid w:val="00824194"/>
    <w:rsid w:val="00824234"/>
    <w:rsid w:val="00871C15"/>
    <w:rsid w:val="008973EE"/>
    <w:rsid w:val="008C7D6A"/>
    <w:rsid w:val="009165D4"/>
    <w:rsid w:val="00971600"/>
    <w:rsid w:val="009973B4"/>
    <w:rsid w:val="009C14CD"/>
    <w:rsid w:val="009F7EED"/>
    <w:rsid w:val="00AC6F83"/>
    <w:rsid w:val="00AF0AAB"/>
    <w:rsid w:val="00B258C1"/>
    <w:rsid w:val="00BF597E"/>
    <w:rsid w:val="00C224AB"/>
    <w:rsid w:val="00C51A36"/>
    <w:rsid w:val="00C55228"/>
    <w:rsid w:val="00C56D5E"/>
    <w:rsid w:val="00CE315A"/>
    <w:rsid w:val="00D05E1D"/>
    <w:rsid w:val="00D06F59"/>
    <w:rsid w:val="00D8388C"/>
    <w:rsid w:val="00E422D6"/>
    <w:rsid w:val="00E45053"/>
    <w:rsid w:val="00E87525"/>
    <w:rsid w:val="00EB0164"/>
    <w:rsid w:val="00ED0F62"/>
    <w:rsid w:val="00EE7BAD"/>
    <w:rsid w:val="00F71ED3"/>
    <w:rsid w:val="00FC408C"/>
    <w:rsid w:val="052A58DF"/>
    <w:rsid w:val="05E05213"/>
    <w:rsid w:val="06654162"/>
    <w:rsid w:val="06FD5689"/>
    <w:rsid w:val="08177659"/>
    <w:rsid w:val="08440B10"/>
    <w:rsid w:val="0A374125"/>
    <w:rsid w:val="0A803C45"/>
    <w:rsid w:val="0AC33088"/>
    <w:rsid w:val="0E8275FD"/>
    <w:rsid w:val="0F150599"/>
    <w:rsid w:val="0FD46C13"/>
    <w:rsid w:val="108219C2"/>
    <w:rsid w:val="11040AAD"/>
    <w:rsid w:val="116A65DE"/>
    <w:rsid w:val="118F1FE2"/>
    <w:rsid w:val="11BB50F3"/>
    <w:rsid w:val="13A1041B"/>
    <w:rsid w:val="13E76FEC"/>
    <w:rsid w:val="13EE7160"/>
    <w:rsid w:val="16CB152A"/>
    <w:rsid w:val="16F44480"/>
    <w:rsid w:val="18543097"/>
    <w:rsid w:val="1A5C54FB"/>
    <w:rsid w:val="1B070AA2"/>
    <w:rsid w:val="1DF57DDE"/>
    <w:rsid w:val="1E467079"/>
    <w:rsid w:val="213C65C1"/>
    <w:rsid w:val="215D5025"/>
    <w:rsid w:val="22A54C8B"/>
    <w:rsid w:val="22B942F4"/>
    <w:rsid w:val="239145FE"/>
    <w:rsid w:val="24100BDD"/>
    <w:rsid w:val="24827A9C"/>
    <w:rsid w:val="24FC1A61"/>
    <w:rsid w:val="265420A1"/>
    <w:rsid w:val="273C3BE6"/>
    <w:rsid w:val="274770BA"/>
    <w:rsid w:val="275C4D0D"/>
    <w:rsid w:val="2A1F2B7C"/>
    <w:rsid w:val="2C0A1DB5"/>
    <w:rsid w:val="2CB047C5"/>
    <w:rsid w:val="2DFE2315"/>
    <w:rsid w:val="2E112FE0"/>
    <w:rsid w:val="2E992EBB"/>
    <w:rsid w:val="2FCE7ED7"/>
    <w:rsid w:val="30287923"/>
    <w:rsid w:val="30317D9A"/>
    <w:rsid w:val="32E15D6D"/>
    <w:rsid w:val="3324760B"/>
    <w:rsid w:val="3385616C"/>
    <w:rsid w:val="33916486"/>
    <w:rsid w:val="34C423F2"/>
    <w:rsid w:val="38EA0B77"/>
    <w:rsid w:val="398372EA"/>
    <w:rsid w:val="3C2D1376"/>
    <w:rsid w:val="3ED60D18"/>
    <w:rsid w:val="402E10C3"/>
    <w:rsid w:val="42D4302A"/>
    <w:rsid w:val="45207A69"/>
    <w:rsid w:val="46977049"/>
    <w:rsid w:val="46F22BB2"/>
    <w:rsid w:val="47766DA1"/>
    <w:rsid w:val="48E06D57"/>
    <w:rsid w:val="4B824F90"/>
    <w:rsid w:val="4DF069E5"/>
    <w:rsid w:val="4E062812"/>
    <w:rsid w:val="4E900E58"/>
    <w:rsid w:val="4F2A6CB8"/>
    <w:rsid w:val="4FA7328E"/>
    <w:rsid w:val="51F35204"/>
    <w:rsid w:val="538B4D60"/>
    <w:rsid w:val="53B012B0"/>
    <w:rsid w:val="53CB50A1"/>
    <w:rsid w:val="54404C9E"/>
    <w:rsid w:val="545C6B3A"/>
    <w:rsid w:val="54DF3FF3"/>
    <w:rsid w:val="55DA302B"/>
    <w:rsid w:val="55E1221B"/>
    <w:rsid w:val="57B8424B"/>
    <w:rsid w:val="58CD0507"/>
    <w:rsid w:val="591E5E64"/>
    <w:rsid w:val="595617AC"/>
    <w:rsid w:val="599E4788"/>
    <w:rsid w:val="5BEE02BA"/>
    <w:rsid w:val="5CBD73D0"/>
    <w:rsid w:val="5E5A62EA"/>
    <w:rsid w:val="5EA12B9A"/>
    <w:rsid w:val="612C3687"/>
    <w:rsid w:val="62B87EC8"/>
    <w:rsid w:val="64731732"/>
    <w:rsid w:val="64EB72E8"/>
    <w:rsid w:val="664C61E9"/>
    <w:rsid w:val="68891D71"/>
    <w:rsid w:val="6C2333CF"/>
    <w:rsid w:val="6D4D2982"/>
    <w:rsid w:val="6FD92115"/>
    <w:rsid w:val="702509C2"/>
    <w:rsid w:val="72E45690"/>
    <w:rsid w:val="74283EDD"/>
    <w:rsid w:val="749C4896"/>
    <w:rsid w:val="765036A0"/>
    <w:rsid w:val="775C0D96"/>
    <w:rsid w:val="78566C6F"/>
    <w:rsid w:val="78DE6AEC"/>
    <w:rsid w:val="7A3453A2"/>
    <w:rsid w:val="7B772E07"/>
    <w:rsid w:val="7CC359A0"/>
    <w:rsid w:val="7CE81C3E"/>
    <w:rsid w:val="7E3330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Plain Text"/>
    <w:basedOn w:val="1"/>
    <w:qFormat/>
    <w:uiPriority w:val="99"/>
    <w:rPr>
      <w:rFonts w:ascii="宋体" w:hAnsi="Courier New"/>
      <w:sz w:val="28"/>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character" w:styleId="9">
    <w:name w:val="Strong"/>
    <w:basedOn w:val="8"/>
    <w:qFormat/>
    <w:uiPriority w:val="22"/>
    <w:rPr>
      <w:b/>
    </w:rPr>
  </w:style>
  <w:style w:type="character" w:customStyle="1" w:styleId="10">
    <w:name w:val="页眉 Char"/>
    <w:basedOn w:val="8"/>
    <w:link w:val="2"/>
    <w:qFormat/>
    <w:uiPriority w:val="99"/>
    <w:rPr>
      <w:rFonts w:ascii="Times New Roman" w:hAnsi="Times New Roman" w:eastAsia="宋体" w:cs="Times New Roman"/>
      <w:sz w:val="18"/>
      <w:szCs w:val="18"/>
    </w:rPr>
  </w:style>
  <w:style w:type="character" w:customStyle="1" w:styleId="11">
    <w:name w:val="页脚 Char"/>
    <w:basedOn w:val="8"/>
    <w:link w:val="6"/>
    <w:qFormat/>
    <w:uiPriority w:val="99"/>
    <w:rPr>
      <w:rFonts w:ascii="Times New Roman" w:hAnsi="Times New Roman" w:eastAsia="宋体" w:cs="Times New Roman"/>
      <w:sz w:val="18"/>
      <w:szCs w:val="18"/>
    </w:rPr>
  </w:style>
  <w:style w:type="character" w:customStyle="1" w:styleId="12">
    <w:name w:val="批注框文本 Char"/>
    <w:basedOn w:val="8"/>
    <w:link w:val="5"/>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710</Words>
  <Characters>4048</Characters>
  <Lines>33</Lines>
  <Paragraphs>9</Paragraphs>
  <TotalTime>1</TotalTime>
  <ScaleCrop>false</ScaleCrop>
  <LinksUpToDate>false</LinksUpToDate>
  <CharactersWithSpaces>4749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2020-08-04T02:25:20Z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