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重庆亿森动力环境科技有限公司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20221-2024-QEO-2025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2025年04月09日 上午至2025年04月09日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重庆亿森动力环境科技有限公司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