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10166-2024-QEO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15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北京强盛家具有限公司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90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23.01.01,23.01.04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23.01.01,23.01.04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23.01.01,23.01.04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2025年06月25日上午至2025年06月26日下午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实木类家具、综合类木家具、人造板类家具、钢木家具、金属家具、软体家具（办公家具、教学家具、公寓家具、酒店家具、医用家具、居室家具、餐厅家具、宾馆家具、实验室家具）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Q:实木类家具、综合类木家具、人造板类家具、钢木家具、金属家具、软体家具（办公家具、教学家具、公寓家具、酒店家具、医用家具、居室家具、餐厅家具、宾馆家具、实验室家具）的生产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实木类家具、综合类木家具、人造板类家具、钢木家具、金属家具、软体家具（办公家具、教学家具、公寓家具、酒店家具、医用家具、居室家具、餐厅家具、宾馆家具、实验室家具）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北京市海淀区学院路甲5号8幢1层003</w:t>
      </w:r>
    </w:p>
    <w:p w:rsidR="001F0A49">
      <w:pPr>
        <w:spacing w:line="360" w:lineRule="auto"/>
        <w:ind w:firstLine="420" w:firstLineChars="200"/>
      </w:pPr>
      <w:r>
        <w:rPr>
          <w:rFonts w:hint="eastAsia"/>
        </w:rPr>
        <w:t>办公地址：</w:t>
      </w:r>
      <w:r>
        <w:rPr>
          <w:rFonts w:hint="eastAsia"/>
        </w:rPr>
        <w:t>河北省廊坊市香河县安头屯镇安头屯东路3号</w:t>
      </w:r>
    </w:p>
    <w:p w:rsidR="001F0A49">
      <w:pPr>
        <w:spacing w:line="360" w:lineRule="auto"/>
        <w:ind w:firstLine="420" w:firstLineChars="200"/>
      </w:pPr>
      <w:r>
        <w:rPr>
          <w:rFonts w:hint="eastAsia"/>
        </w:rPr>
        <w:t>经营地址：</w:t>
      </w:r>
      <w:bookmarkStart w:id="13" w:name="生产地址"/>
      <w:bookmarkEnd w:id="13"/>
      <w:r>
        <w:rPr>
          <w:rFonts w:hint="eastAsia"/>
        </w:rPr>
        <w:t>河北省廊坊市香河县安头屯镇安头屯东路3号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北京强盛家具有限公司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362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