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restart"/>
            <w:vAlign w:val="center"/>
          </w:tcPr>
          <w:p>
            <w:pPr>
              <w:spacing w:before="120"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涉及</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004" w:type="dxa"/>
            <w:vAlign w:val="center"/>
          </w:tcPr>
          <w:p>
            <w:pPr>
              <w:spacing w:line="276"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受审核部门： 管理层     主管领导/陪同人员：林科珍</w:t>
            </w:r>
            <w:r>
              <w:rPr>
                <w:rFonts w:hint="eastAsia" w:asciiTheme="minorEastAsia" w:hAnsiTheme="minorEastAsia" w:eastAsiaTheme="minorEastAsia"/>
                <w:szCs w:val="21"/>
                <w:lang w:val="en-US" w:eastAsia="zh-CN"/>
              </w:rPr>
              <w:t>/金艳芳</w:t>
            </w:r>
          </w:p>
        </w:tc>
        <w:tc>
          <w:tcPr>
            <w:tcW w:w="1585"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spacing w:before="120" w:line="276" w:lineRule="auto"/>
              <w:rPr>
                <w:rFonts w:asciiTheme="minorEastAsia" w:hAnsiTheme="minorEastAsia" w:eastAsiaTheme="minorEastAsia"/>
                <w:szCs w:val="21"/>
              </w:rPr>
            </w:pPr>
            <w:r>
              <w:rPr>
                <w:rFonts w:hint="eastAsia" w:asciiTheme="minorEastAsia" w:hAnsiTheme="minorEastAsia" w:eastAsiaTheme="minorEastAsia"/>
                <w:szCs w:val="21"/>
              </w:rPr>
              <w:t>审核员：朱晓丽    审核时间：20</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7</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27</w:t>
            </w:r>
            <w:r>
              <w:rPr>
                <w:rFonts w:hint="eastAsia" w:asciiTheme="minorEastAsia" w:hAnsiTheme="minorEastAsia" w:eastAsiaTheme="minorEastAsia"/>
                <w:szCs w:val="21"/>
              </w:rPr>
              <w:t>日</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审核条款：4.1，4.2，4.3，4.4，5.1.1，5.1.2，5.2.1，5.2.2，5.3，6.1，6.2，6.3，7.1.1，9.1.1，9.3，10.1，10.3</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p>
        </w:tc>
        <w:tc>
          <w:tcPr>
            <w:tcW w:w="960" w:type="dxa"/>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确认受审方名称：北京中泽世通物业管理有限公司</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注册地址：</w:t>
            </w:r>
            <w:r>
              <w:rPr>
                <w:rFonts w:asciiTheme="minorEastAsia" w:hAnsiTheme="minorEastAsia" w:eastAsiaTheme="minorEastAsia"/>
                <w:sz w:val="20"/>
              </w:rPr>
              <w:t>北京市昌平区土沟新村南区21号楼五单元402室</w:t>
            </w:r>
          </w:p>
          <w:p>
            <w:pPr>
              <w:adjustRightInd w:val="0"/>
              <w:snapToGrid w:val="0"/>
              <w:spacing w:line="276" w:lineRule="auto"/>
            </w:pPr>
            <w:r>
              <w:rPr>
                <w:rFonts w:hint="eastAsia" w:asciiTheme="minorEastAsia" w:hAnsiTheme="minorEastAsia" w:eastAsiaTheme="minorEastAsia"/>
                <w:szCs w:val="21"/>
              </w:rPr>
              <w:t>办公地址：</w:t>
            </w:r>
            <w:r>
              <w:rPr>
                <w:rFonts w:asciiTheme="minorEastAsia" w:hAnsiTheme="minorEastAsia" w:eastAsiaTheme="minorEastAsia"/>
                <w:sz w:val="20"/>
              </w:rPr>
              <w:t>北京市昌平区土沟新村南区21号楼五单元402室</w:t>
            </w:r>
          </w:p>
          <w:p>
            <w:pPr>
              <w:adjustRightInd w:val="0"/>
              <w:snapToGrid w:val="0"/>
              <w:spacing w:line="276" w:lineRule="auto"/>
              <w:rPr>
                <w:rFonts w:hint="default" w:eastAsiaTheme="minorEastAsia"/>
                <w:lang w:val="en-US" w:eastAsia="zh-CN"/>
              </w:rPr>
            </w:pPr>
            <w:r>
              <w:rPr>
                <w:rFonts w:hint="eastAsia" w:asciiTheme="minorEastAsia" w:hAnsiTheme="minorEastAsia" w:eastAsiaTheme="minorEastAsia"/>
                <w:szCs w:val="21"/>
              </w:rPr>
              <w:t>经营地址：</w:t>
            </w:r>
            <w:r>
              <w:rPr>
                <w:rFonts w:asciiTheme="minorEastAsia" w:hAnsiTheme="minorEastAsia" w:eastAsiaTheme="minorEastAsia"/>
                <w:sz w:val="20"/>
              </w:rPr>
              <w:t>北京市昌平区土沟新村南区21号楼五单元402室</w:t>
            </w:r>
            <w:r>
              <w:rPr>
                <w:rFonts w:hint="eastAsia" w:asciiTheme="minorEastAsia" w:hAnsiTheme="minorEastAsia" w:eastAsiaTheme="minorEastAsia"/>
                <w:sz w:val="20"/>
                <w:lang w:val="en-US" w:eastAsia="zh-CN"/>
              </w:rPr>
              <w:t>及临时多场所</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资质确认：营业执照，符合要求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审核范围：物业管理；室内外清洁服务；园林绿化服务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总经理：林科珍，管理者代表：彭元辉</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组织及其环境</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4.1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总经理：林科珍</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范围为：物业管理；室内外清洁服务；园林绿化服务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资质：营业执照</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通过对过程检测结果进行分析，体系不断改进。</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负责人称体系运行以来效果良好，管理有了明显提高。</w:t>
            </w:r>
          </w:p>
          <w:p>
            <w:pPr>
              <w:adjustRightInd w:val="0"/>
              <w:snapToGrid w:val="0"/>
              <w:spacing w:line="276"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外包：经确</w:t>
            </w:r>
            <w:r>
              <w:rPr>
                <w:rFonts w:hint="eastAsia" w:asciiTheme="minorEastAsia" w:hAnsiTheme="minorEastAsia" w:eastAsiaTheme="minorEastAsia"/>
                <w:color w:val="auto"/>
                <w:szCs w:val="21"/>
              </w:rPr>
              <w:t>认，</w:t>
            </w:r>
            <w:r>
              <w:rPr>
                <w:rFonts w:hint="eastAsia" w:asciiTheme="minorEastAsia" w:hAnsiTheme="minorEastAsia" w:eastAsiaTheme="minorEastAsia"/>
                <w:color w:val="auto"/>
                <w:szCs w:val="21"/>
                <w:lang w:val="en-US" w:eastAsia="zh-CN"/>
              </w:rPr>
              <w:t>无外包过程</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企业2019年</w:t>
            </w:r>
            <w:r>
              <w:rPr>
                <w:rFonts w:hint="eastAsia" w:asciiTheme="minorEastAsia" w:hAnsiTheme="minorEastAsia" w:eastAsiaTheme="minorEastAsia"/>
                <w:szCs w:val="21"/>
                <w:lang w:val="en-US" w:eastAsia="zh-CN"/>
              </w:rPr>
              <w:t>9</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10</w:t>
            </w:r>
            <w:r>
              <w:rPr>
                <w:rFonts w:hint="eastAsia" w:asciiTheme="minorEastAsia" w:hAnsiTheme="minorEastAsia" w:eastAsiaTheme="minorEastAsia"/>
                <w:szCs w:val="21"/>
              </w:rPr>
              <w:t>日发布、实施质量管理体系，主营物业管理；室内外清洁服务；园林绿化服务。管理体系文件包括管理手册、程序文件、作业文件和记录表格等内容，管理手册中包括了管理方针和管理目标，并给出了各级文件的接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抽环境因素列表                                 </w:t>
            </w: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外部环境</w:t>
            </w:r>
            <w:r>
              <w:rPr>
                <w:rFonts w:hint="eastAsia" w:asciiTheme="minorEastAsia" w:hAnsiTheme="minorEastAsia" w:eastAsiaTheme="minorEastAsia"/>
                <w:szCs w:val="21"/>
              </w:rPr>
              <w:t>：政治环境、法律环境、社会文化环境、技术水平环境、自然环境等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内部环境；企业文化、公司价值、知识积累、绩效、财务因素等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抽：技术水平环境：技术水平：技术成熟。 技术要求：完善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另抽其他方面，均保存完好，符合要求。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相关方的需求和期望</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4.2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企业明确了影响企业绩效或受到企业经营影响的相关方，通过调查、访谈了解相关方的需求和期望。通过回访、网站等渠道获取相关方的信息，并持续与相关方沟通，了解相关方要求，并对相关信息进行监视和评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企业识别出的相关方包括:客户、供方、员工的要求等。相关方的要求包括：客户对产品价格合理，性价比高；持续稳定的销售服务能力；按约定时间交付；供方的要求，如交易价格公平合理、按约定时间付款等。</w:t>
            </w:r>
            <w:r>
              <w:rPr>
                <w:rFonts w:hint="eastAsia" w:asciiTheme="minorEastAsia" w:hAnsiTheme="minorEastAsia" w:eastAsiaTheme="minorEastAsia"/>
                <w:szCs w:val="21"/>
                <w:lang w:eastAsia="zh-CN"/>
              </w:rPr>
              <w:t>办公室</w:t>
            </w:r>
            <w:r>
              <w:rPr>
                <w:rFonts w:hint="eastAsia" w:asciiTheme="minorEastAsia" w:hAnsiTheme="minorEastAsia" w:eastAsiaTheme="minorEastAsia"/>
                <w:szCs w:val="21"/>
              </w:rPr>
              <w:t>负责了解客户的需求和产品信息等期望，以及供方进行定期的沟通，了解相关信息；组织内部员工需求以及相关法律法规要求，了解行业新趋势和客户的新要求。</w:t>
            </w:r>
          </w:p>
        </w:tc>
        <w:tc>
          <w:tcPr>
            <w:tcW w:w="1585" w:type="dxa"/>
          </w:tcPr>
          <w:p>
            <w:pPr>
              <w:spacing w:line="276" w:lineRule="auto"/>
              <w:rPr>
                <w:rFonts w:asciiTheme="minorEastAsia" w:hAnsiTheme="minorEastAsia" w:eastAsiaTheme="minorEastAsia"/>
                <w:szCs w:val="21"/>
              </w:rPr>
            </w:pPr>
            <w:r>
              <w:rPr>
                <w:rFonts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质量管理体系的范围</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4.3</w:t>
            </w:r>
          </w:p>
        </w:tc>
        <w:tc>
          <w:tcPr>
            <w:tcW w:w="10004" w:type="dxa"/>
            <w:vAlign w:val="center"/>
          </w:tcPr>
          <w:p>
            <w:pPr>
              <w:adjustRightInd w:val="0"/>
              <w:snapToGrid w:val="0"/>
              <w:spacing w:line="276" w:lineRule="auto"/>
            </w:pPr>
            <w:r>
              <w:rPr>
                <w:rFonts w:hint="eastAsia"/>
              </w:rPr>
              <w:t>公司按照标准要求编写了体系文件于2019年</w:t>
            </w:r>
            <w:r>
              <w:rPr>
                <w:rFonts w:hint="eastAsia"/>
                <w:lang w:val="en-US" w:eastAsia="zh-CN"/>
              </w:rPr>
              <w:t>9</w:t>
            </w:r>
            <w:r>
              <w:rPr>
                <w:rFonts w:hint="eastAsia"/>
              </w:rPr>
              <w:t>月</w:t>
            </w:r>
            <w:r>
              <w:rPr>
                <w:rFonts w:hint="eastAsia"/>
                <w:lang w:val="en-US" w:eastAsia="zh-CN"/>
              </w:rPr>
              <w:t>10</w:t>
            </w:r>
            <w:r>
              <w:rPr>
                <w:rFonts w:hint="eastAsia"/>
              </w:rPr>
              <w:t>日发布、实施， 管理体系文件包括管理手册、程序文件、作业文件和记录表格等内容，管理手册中包括了管理方针和管理目标，并给出了各级文件的接口。</w:t>
            </w:r>
          </w:p>
          <w:p>
            <w:pPr>
              <w:adjustRightInd w:val="0"/>
              <w:snapToGrid w:val="0"/>
              <w:spacing w:line="276" w:lineRule="auto"/>
              <w:rPr>
                <w:rFonts w:hint="eastAsia"/>
                <w:lang w:val="en-US" w:eastAsia="zh-CN"/>
              </w:rPr>
            </w:pPr>
            <w:r>
              <w:rPr>
                <w:rFonts w:hint="eastAsia"/>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r>
              <w:rPr>
                <w:rFonts w:hint="eastAsia"/>
                <w:lang w:val="en-US" w:eastAsia="zh-CN"/>
              </w:rPr>
              <w:t>经识别确定的质量管理体系范围：北京市昌平区土沟新村南区21号楼五单元402室</w:t>
            </w:r>
            <w:r>
              <w:rPr>
                <w:sz w:val="20"/>
              </w:rPr>
              <w:t>物业管理；室内外清洁服务；园林绿化服务</w:t>
            </w:r>
          </w:p>
          <w:p>
            <w:pPr>
              <w:pStyle w:val="2"/>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外包过程：无</w:t>
            </w:r>
          </w:p>
          <w:p>
            <w:pPr>
              <w:pStyle w:val="2"/>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不适用条款：8.3  依据国家/行业标准/顾客要求进行服务 ,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tc>
        <w:tc>
          <w:tcPr>
            <w:tcW w:w="1585" w:type="dxa"/>
          </w:tcPr>
          <w:p>
            <w:pPr>
              <w:spacing w:line="276" w:lineRule="auto"/>
              <w:rPr>
                <w:rFonts w:asciiTheme="minorEastAsia" w:hAnsiTheme="minorEastAsia" w:eastAsiaTheme="minorEastAsia"/>
                <w:szCs w:val="21"/>
              </w:rPr>
            </w:pPr>
            <w:r>
              <w:rPr>
                <w:rFonts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质量管理体系及其过程</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4.4</w:t>
            </w:r>
          </w:p>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pPr>
              <w:pStyle w:val="2"/>
              <w:rPr>
                <w:rFonts w:hint="eastAsia"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外包过程：无</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color w:val="auto"/>
                <w:szCs w:val="21"/>
                <w:lang w:val="en-US" w:eastAsia="zh-CN"/>
              </w:rPr>
              <w:t xml:space="preserve">不适用条款：8.3  </w:t>
            </w:r>
            <w:r>
              <w:rPr>
                <w:rFonts w:hint="eastAsia"/>
                <w:szCs w:val="21"/>
              </w:rPr>
              <w:t>依据国家/行业标准/顾客要求进行 ,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r>
              <w:rPr>
                <w:rFonts w:hint="eastAsia" w:asciiTheme="minorEastAsia" w:hAnsiTheme="minorEastAsia" w:eastAsiaTheme="minorEastAsia"/>
                <w:color w:val="auto"/>
                <w:szCs w:val="21"/>
                <w:lang w:val="en-US" w:eastAsia="zh-CN"/>
              </w:rPr>
              <w:t>。</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tabs>
                <w:tab w:val="left" w:pos="7380"/>
              </w:tabs>
              <w:rPr>
                <w:rFonts w:ascii="宋体" w:hAnsi="宋体"/>
                <w:szCs w:val="21"/>
              </w:rPr>
            </w:pPr>
            <w:r>
              <w:rPr>
                <w:rFonts w:hint="eastAsia" w:ascii="宋体" w:hAnsi="宋体" w:cs="宋体"/>
                <w:kern w:val="0"/>
                <w:szCs w:val="21"/>
              </w:rPr>
              <w:t>领导作用和承诺\</w:t>
            </w:r>
            <w:r>
              <w:rPr>
                <w:rFonts w:hint="eastAsia" w:ascii="宋体" w:hAnsi="宋体"/>
                <w:szCs w:val="21"/>
              </w:rPr>
              <w:t>以顾客为关注焦点</w:t>
            </w:r>
          </w:p>
          <w:p>
            <w:pPr>
              <w:spacing w:line="276" w:lineRule="auto"/>
              <w:rPr>
                <w:rFonts w:asciiTheme="minorEastAsia" w:hAnsiTheme="minorEastAsia" w:eastAsiaTheme="minorEastAsia"/>
                <w:szCs w:val="21"/>
              </w:rPr>
            </w:pP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5.1</w:t>
            </w:r>
          </w:p>
          <w:p>
            <w:pPr>
              <w:spacing w:line="276" w:lineRule="auto"/>
              <w:rPr>
                <w:rFonts w:asciiTheme="minorEastAsia" w:hAnsiTheme="minorEastAsia" w:eastAsiaTheme="minorEastAsia"/>
                <w:szCs w:val="21"/>
              </w:rPr>
            </w:pPr>
          </w:p>
        </w:tc>
        <w:tc>
          <w:tcPr>
            <w:tcW w:w="10004" w:type="dxa"/>
            <w:vAlign w:val="center"/>
          </w:tcPr>
          <w:p>
            <w:pPr>
              <w:spacing w:line="276" w:lineRule="auto"/>
              <w:rPr>
                <w:rFonts w:ascii="宋体" w:hAnsi="宋体"/>
                <w:szCs w:val="21"/>
              </w:rPr>
            </w:pPr>
            <w:r>
              <w:rPr>
                <w:rFonts w:hint="eastAsia" w:ascii="宋体" w:hAnsi="宋体" w:cs="宋体"/>
                <w:kern w:val="0"/>
                <w:szCs w:val="21"/>
              </w:rPr>
              <w:t>企业</w:t>
            </w:r>
            <w:r>
              <w:rPr>
                <w:rFonts w:hint="eastAsia" w:ascii="宋体" w:hAnsi="宋体"/>
                <w:szCs w:val="21"/>
              </w:rPr>
              <w:t>最高管理者对管理体系的领导作用和承诺主要通过以下方面体现：</w:t>
            </w:r>
          </w:p>
          <w:p>
            <w:pPr>
              <w:tabs>
                <w:tab w:val="left" w:pos="7380"/>
              </w:tabs>
              <w:rPr>
                <w:rFonts w:ascii="宋体" w:hAnsi="宋体"/>
                <w:szCs w:val="21"/>
              </w:rPr>
            </w:pPr>
            <w:r>
              <w:rPr>
                <w:rFonts w:hint="eastAsia" w:ascii="宋体" w:hAnsi="宋体"/>
                <w:szCs w:val="21"/>
              </w:rPr>
              <w:t>对管理体系运行的有效性负责；促进使用过程方法和基于风险的思维确保管理体系要求融入企业的业务过程；确保建立的管理体系与组织内外部环境、战略方向保持一致</w:t>
            </w:r>
            <w:r>
              <w:rPr>
                <w:rFonts w:hint="eastAsia" w:ascii="宋体" w:hAnsi="宋体"/>
                <w:szCs w:val="21"/>
                <w:lang w:val="en-GB"/>
              </w:rPr>
              <w:t>的</w:t>
            </w:r>
            <w:r>
              <w:rPr>
                <w:rFonts w:hint="eastAsia" w:ascii="宋体" w:hAnsi="宋体"/>
                <w:szCs w:val="21"/>
              </w:rPr>
              <w:t>管理方针、管理目标的制定，应与组织环境相适应，与战略方向一致；为确保管理体系所需的资源（包括人力、设备、技术和信息等）确保管理体系实现期望的结果；督促人员积极参与、指导和支持员工为管理体系的有效性做出贡献；鼓励工作人员报告事件、风险和机遇，并保护其免</w:t>
            </w:r>
            <w:r>
              <w:rPr>
                <w:rFonts w:ascii="宋体" w:hAnsi="宋体"/>
                <w:szCs w:val="21"/>
              </w:rPr>
              <w:t>遭</w:t>
            </w:r>
            <w:r>
              <w:rPr>
                <w:rFonts w:hint="eastAsia" w:ascii="宋体" w:hAnsi="宋体"/>
                <w:szCs w:val="21"/>
              </w:rPr>
              <w:t>报复；支持相关管理者在其职责范围内发挥领导作用，推动改进等。</w:t>
            </w:r>
          </w:p>
          <w:p>
            <w:pPr>
              <w:tabs>
                <w:tab w:val="left" w:pos="7380"/>
              </w:tabs>
              <w:rPr>
                <w:rFonts w:ascii="宋体" w:hAnsi="宋体"/>
                <w:szCs w:val="21"/>
              </w:rPr>
            </w:pPr>
          </w:p>
          <w:p>
            <w:pPr>
              <w:tabs>
                <w:tab w:val="left" w:pos="7380"/>
              </w:tabs>
              <w:rPr>
                <w:rFonts w:ascii="宋体" w:hAnsi="宋体"/>
                <w:szCs w:val="21"/>
              </w:rPr>
            </w:pPr>
            <w:r>
              <w:rPr>
                <w:rFonts w:hint="eastAsia" w:ascii="宋体" w:hAnsi="宋体"/>
                <w:szCs w:val="21"/>
              </w:rPr>
              <w:t>以顾客为关注焦点：公司通过投标、市场调研等方式了解顾客的需求，确定他们关心的产品特性，特别是产品的关键特性。通过定期对顾客满意度进行测量、售后服务了解顾客对产品的意见。</w:t>
            </w:r>
          </w:p>
          <w:p>
            <w:pPr>
              <w:tabs>
                <w:tab w:val="left" w:pos="7380"/>
              </w:tabs>
              <w:rPr>
                <w:rFonts w:ascii="宋体" w:hAnsi="宋体"/>
                <w:szCs w:val="21"/>
              </w:rPr>
            </w:pPr>
          </w:p>
          <w:p>
            <w:pPr>
              <w:adjustRightInd w:val="0"/>
              <w:snapToGrid w:val="0"/>
              <w:spacing w:line="276" w:lineRule="auto"/>
              <w:rPr>
                <w:rFonts w:asciiTheme="minorEastAsia" w:hAnsiTheme="minorEastAsia" w:eastAsiaTheme="minorEastAsia"/>
                <w:szCs w:val="21"/>
              </w:rPr>
            </w:pPr>
            <w:r>
              <w:rPr>
                <w:rFonts w:hint="eastAsia" w:ascii="宋体" w:hAnsi="宋体"/>
                <w:szCs w:val="21"/>
              </w:rPr>
              <w:t>在确定顾客的需求和期望时，公司同时考虑与产品有关的义务（如安全的责任、环境保护要求等）和法律法规要求，并采取措施，使其得到落实。</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方针</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5.2.1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质量方针：顾客至上、强化服务</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以人为本、顾客满意</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节能降耗、安全第一</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珍惜环境、和谐发展。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方针在质量手册中予以规定，经总经理批准实施。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组织的角色职责和权限</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公司编制了岗位职责和任职要求，经总经理批准后通过培训和发受控文件的形式使职责得到沟通。</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各部门的职责情况详见各部门5.3审核记录。</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策划</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应对风险和机遇的措施</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公司通过识别与评价对公司目标和战略方向相关影响其实现质量管理体系预期结果的各种内、外部环境因素，有效应对风险和机遇。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管代介绍说公司面临的经营风险与机遇主要有：</w:t>
            </w:r>
          </w:p>
          <w:p>
            <w:pPr>
              <w:bidi w:val="0"/>
              <w:rPr>
                <w:rFonts w:hint="eastAsia"/>
                <w:lang w:val="en-US" w:eastAsia="zh-CN"/>
              </w:rPr>
            </w:pPr>
            <w:r>
              <w:rPr>
                <w:rFonts w:hint="eastAsia"/>
                <w:lang w:val="en-US" w:eastAsia="zh-CN"/>
              </w:rPr>
              <w:t>风险：公司是否充分及时收集评估，并转化成公司制度执行，符合新法规要求</w:t>
            </w:r>
          </w:p>
          <w:p>
            <w:pPr>
              <w:bidi w:val="0"/>
              <w:rPr>
                <w:rFonts w:hint="eastAsia"/>
                <w:lang w:val="en-US" w:eastAsia="zh-CN"/>
              </w:rPr>
            </w:pPr>
            <w:r>
              <w:rPr>
                <w:rFonts w:hint="eastAsia"/>
                <w:lang w:val="en-US" w:eastAsia="zh-CN"/>
              </w:rPr>
              <w:t>机遇：公司产品结构调整，给公司带来潜在的客户</w:t>
            </w:r>
          </w:p>
          <w:p>
            <w:pPr>
              <w:bidi w:val="0"/>
              <w:rPr>
                <w:rFonts w:hint="eastAsia"/>
                <w:lang w:val="en-US" w:eastAsia="zh-CN"/>
              </w:rPr>
            </w:pPr>
            <w:r>
              <w:rPr>
                <w:rFonts w:hint="eastAsia"/>
                <w:lang w:val="en-US" w:eastAsia="zh-CN"/>
              </w:rPr>
              <w:t>风险：公司现有的制度，是否符合新行业标准的要求</w:t>
            </w:r>
          </w:p>
          <w:p>
            <w:pPr>
              <w:bidi w:val="0"/>
              <w:rPr>
                <w:rFonts w:hint="eastAsia"/>
                <w:lang w:val="en-US" w:eastAsia="zh-CN"/>
              </w:rPr>
            </w:pPr>
            <w:r>
              <w:rPr>
                <w:rFonts w:hint="eastAsia"/>
                <w:lang w:val="en-US" w:eastAsia="zh-CN"/>
              </w:rPr>
              <w:t>机遇：行业环境变化，给公司带来潜在客户</w:t>
            </w:r>
          </w:p>
          <w:p>
            <w:pPr>
              <w:bidi w:val="0"/>
              <w:rPr>
                <w:rFonts w:hint="eastAsia"/>
                <w:lang w:val="en-US" w:eastAsia="zh-CN"/>
              </w:rPr>
            </w:pPr>
            <w:r>
              <w:rPr>
                <w:rFonts w:hint="eastAsia"/>
                <w:lang w:val="en-US" w:eastAsia="zh-CN"/>
              </w:rPr>
              <w:t>"风险：客户对物业管理提出新的要求。</w:t>
            </w:r>
          </w:p>
          <w:p>
            <w:pPr>
              <w:bidi w:val="0"/>
              <w:rPr>
                <w:rFonts w:hint="eastAsia"/>
                <w:lang w:val="en-US" w:eastAsia="zh-CN"/>
              </w:rPr>
            </w:pPr>
            <w:r>
              <w:rPr>
                <w:rFonts w:hint="eastAsia"/>
                <w:lang w:val="en-US" w:eastAsia="zh-CN"/>
              </w:rPr>
              <w:t>机遇：市场竞争的加剧，公司管理水平的提升会给公司带来潜在的发展机遇"。。。。。。。。</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针对质量风险与机遇，质量负责人组织人员对质量控制风险进行了识别、分析和评价。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通过内审、管评、目标考核等来评价风险和机遇应对措施的有效性。</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公司的风险和机遇控制基本符合要求。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质量目标及其实现的策划</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总的质量目标为：</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服务质量合格率100%</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顾客满意度≥95分</w:t>
            </w:r>
          </w:p>
          <w:p>
            <w:pPr>
              <w:adjustRightInd w:val="0"/>
              <w:snapToGrid w:val="0"/>
              <w:spacing w:line="276"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2019年</w:t>
            </w:r>
            <w:r>
              <w:rPr>
                <w:rFonts w:hint="eastAsia" w:asciiTheme="minorEastAsia" w:hAnsiTheme="minorEastAsia" w:eastAsiaTheme="minorEastAsia"/>
                <w:szCs w:val="21"/>
                <w:lang w:val="en-US" w:eastAsia="zh-CN"/>
              </w:rPr>
              <w:t>9</w:t>
            </w:r>
            <w:r>
              <w:rPr>
                <w:rFonts w:hint="eastAsia" w:asciiTheme="minorEastAsia" w:hAnsiTheme="minorEastAsia" w:eastAsiaTheme="minorEastAsia"/>
                <w:szCs w:val="21"/>
              </w:rPr>
              <w:t>月至20</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月目标完成情况：</w:t>
            </w:r>
            <w:r>
              <w:rPr>
                <w:rFonts w:hint="eastAsia" w:asciiTheme="minorEastAsia" w:hAnsiTheme="minorEastAsia" w:eastAsiaTheme="minorEastAsia"/>
                <w:szCs w:val="21"/>
                <w:lang w:val="en-US" w:eastAsia="zh-CN"/>
              </w:rPr>
              <w:t>均完成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公司的质量目标已分解到相关职能部门。</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变更的策划</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对变更的影响方面进行了识别并制定了对策</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体系运行以来环境、利益相关方的需求和期望等未发生变更。公司组织机构变更，认证范围变更。对变更内容进行了策划。</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资源总则</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7.1.1</w:t>
            </w:r>
          </w:p>
        </w:tc>
        <w:tc>
          <w:tcPr>
            <w:tcW w:w="10004" w:type="dxa"/>
            <w:vAlign w:val="center"/>
          </w:tcPr>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szCs w:val="21"/>
              </w:rPr>
              <w:t>1)</w:t>
            </w:r>
            <w:r>
              <w:rPr>
                <w:rFonts w:hint="eastAsia" w:asciiTheme="minorEastAsia" w:hAnsiTheme="minorEastAsia" w:eastAsiaTheme="minorEastAsia"/>
                <w:color w:val="000000" w:themeColor="text1"/>
                <w:szCs w:val="21"/>
                <w14:textFill>
                  <w14:solidFill>
                    <w14:schemeClr w14:val="tx1"/>
                  </w14:solidFill>
                </w14:textFill>
              </w:rPr>
              <w:t>企业目前主要工作人员包括管理、技术、销售和财务人员等。可满足</w:t>
            </w:r>
            <w:r>
              <w:rPr>
                <w:rFonts w:hint="eastAsia" w:asciiTheme="minorEastAsia" w:hAnsiTheme="minorEastAsia" w:eastAsiaTheme="minorEastAsia"/>
                <w:color w:val="auto"/>
                <w:szCs w:val="21"/>
              </w:rPr>
              <w:t>产品和服务控制需要。</w:t>
            </w:r>
            <w:r>
              <w:rPr>
                <w:rFonts w:hint="eastAsia" w:asciiTheme="minorEastAsia" w:hAnsiTheme="minorEastAsia" w:eastAsiaTheme="minorEastAsia"/>
                <w:color w:val="auto"/>
                <w:szCs w:val="21"/>
                <w:lang w:eastAsia="zh-CN"/>
              </w:rPr>
              <w:t>办公室</w:t>
            </w:r>
            <w:r>
              <w:rPr>
                <w:rFonts w:hint="eastAsia" w:asciiTheme="minorEastAsia" w:hAnsiTheme="minorEastAsia" w:eastAsiaTheme="minorEastAsia"/>
                <w:color w:val="auto"/>
                <w:szCs w:val="21"/>
              </w:rPr>
              <w:t>（含会议室）约</w:t>
            </w:r>
            <w:r>
              <w:rPr>
                <w:rFonts w:hint="eastAsia" w:asciiTheme="minorEastAsia" w:hAnsiTheme="minorEastAsia" w:eastAsiaTheme="minorEastAsia"/>
                <w:color w:val="auto"/>
                <w:szCs w:val="21"/>
                <w:lang w:val="en-US" w:eastAsia="zh-CN"/>
              </w:rPr>
              <w:t>100</w:t>
            </w:r>
            <w:r>
              <w:rPr>
                <w:rFonts w:hint="eastAsia" w:asciiTheme="minorEastAsia" w:hAnsiTheme="minorEastAsia" w:eastAsiaTheme="minorEastAsia"/>
                <w:color w:val="auto"/>
                <w:szCs w:val="21"/>
              </w:rPr>
              <w:t>平米左右、配备了拖把</w:t>
            </w:r>
            <w:r>
              <w:rPr>
                <w:rFonts w:hint="eastAsia" w:asciiTheme="minorEastAsia" w:hAnsiTheme="minorEastAsia" w:eastAsiaTheme="minorEastAsia"/>
                <w:color w:val="auto"/>
                <w:szCs w:val="21"/>
                <w:lang w:eastAsia="zh-CN"/>
              </w:rPr>
              <w:t>、</w:t>
            </w:r>
            <w:r>
              <w:rPr>
                <w:rFonts w:hint="eastAsia" w:asciiTheme="minorEastAsia" w:hAnsiTheme="minorEastAsia" w:eastAsiaTheme="minorEastAsia"/>
                <w:color w:val="auto"/>
                <w:szCs w:val="21"/>
              </w:rPr>
              <w:t>保洁车</w:t>
            </w:r>
            <w:r>
              <w:rPr>
                <w:rFonts w:hint="eastAsia" w:asciiTheme="minorEastAsia" w:hAnsiTheme="minorEastAsia" w:eastAsiaTheme="minorEastAsia"/>
                <w:color w:val="auto"/>
                <w:szCs w:val="21"/>
                <w:lang w:eastAsia="zh-CN"/>
              </w:rPr>
              <w:t>、</w:t>
            </w:r>
            <w:r>
              <w:rPr>
                <w:rFonts w:hint="eastAsia" w:asciiTheme="minorEastAsia" w:hAnsiTheme="minorEastAsia" w:eastAsiaTheme="minorEastAsia"/>
                <w:color w:val="auto"/>
                <w:szCs w:val="21"/>
              </w:rPr>
              <w:t>消防泵</w:t>
            </w:r>
            <w:r>
              <w:rPr>
                <w:rFonts w:hint="eastAsia" w:asciiTheme="minorEastAsia" w:hAnsiTheme="minorEastAsia" w:eastAsiaTheme="minorEastAsia"/>
                <w:color w:val="auto"/>
                <w:szCs w:val="21"/>
                <w:lang w:eastAsia="zh-CN"/>
              </w:rPr>
              <w:t>、</w:t>
            </w:r>
            <w:r>
              <w:rPr>
                <w:rFonts w:hint="eastAsia" w:asciiTheme="minorEastAsia" w:hAnsiTheme="minorEastAsia" w:eastAsiaTheme="minorEastAsia"/>
                <w:color w:val="auto"/>
                <w:szCs w:val="21"/>
              </w:rPr>
              <w:t>扫把</w:t>
            </w:r>
            <w:r>
              <w:rPr>
                <w:rFonts w:hint="eastAsia" w:asciiTheme="minorEastAsia" w:hAnsiTheme="minorEastAsia" w:eastAsiaTheme="minorEastAsia"/>
                <w:color w:val="auto"/>
                <w:szCs w:val="21"/>
                <w:lang w:eastAsia="zh-CN"/>
              </w:rPr>
              <w:t>、</w:t>
            </w:r>
            <w:r>
              <w:rPr>
                <w:rFonts w:hint="eastAsia" w:asciiTheme="minorEastAsia" w:hAnsiTheme="minorEastAsia" w:eastAsiaTheme="minorEastAsia"/>
                <w:color w:val="auto"/>
                <w:szCs w:val="21"/>
                <w:lang w:val="en-US" w:eastAsia="zh-CN"/>
              </w:rPr>
              <w:t>84消毒液等</w:t>
            </w:r>
            <w:r>
              <w:rPr>
                <w:rFonts w:hint="eastAsia"/>
                <w:color w:val="auto"/>
                <w:lang w:val="en-US" w:eastAsia="zh-CN"/>
              </w:rPr>
              <w:t>设备</w:t>
            </w:r>
            <w:r>
              <w:rPr>
                <w:rFonts w:hint="eastAsia"/>
                <w:color w:val="auto"/>
                <w:lang w:eastAsia="zh-CN"/>
              </w:rPr>
              <w:t>；</w:t>
            </w:r>
            <w:r>
              <w:rPr>
                <w:rFonts w:hint="eastAsia" w:asciiTheme="minorEastAsia" w:hAnsiTheme="minorEastAsia" w:eastAsiaTheme="minorEastAsia"/>
                <w:color w:val="auto"/>
                <w:szCs w:val="21"/>
              </w:rPr>
              <w:t>电话，电脑、打印机、复印机、空调、办公桌椅等办公和通讯等设备/设施。</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2)外部资源，如供方、客户等相关方。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目前企业所提供的内外部资源基本能满足管理体系运行的需要。</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监测、</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分析与评价</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9.1.1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公司通过质量目标考核、内审、管理评审等对体系的有效性进行评价。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1.提供了顾客满意调查表，并进行了分析。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2.质量目标完成情况进行了统计，均完成，符合要求.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3.通过内审中发现的不符合，确定改进措施并实施。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4.通过管理评审，提出改进措施，以便发现改进方向。</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管理评审</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9.3</w:t>
            </w:r>
          </w:p>
        </w:tc>
        <w:tc>
          <w:tcPr>
            <w:tcW w:w="10004" w:type="dxa"/>
            <w:vAlign w:val="center"/>
          </w:tcPr>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szCs w:val="21"/>
              </w:rPr>
              <w:t>公司文件规定每年至少进行一次管理评</w:t>
            </w:r>
            <w:r>
              <w:rPr>
                <w:rFonts w:hint="eastAsia" w:asciiTheme="minorEastAsia" w:hAnsiTheme="minorEastAsia" w:eastAsiaTheme="minorEastAsia"/>
                <w:color w:val="auto"/>
                <w:szCs w:val="21"/>
              </w:rPr>
              <w:t>审。总经理于2019年12月28日组织进行了一次管理评审。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color w:val="auto"/>
                <w:szCs w:val="21"/>
              </w:rPr>
              <w:t>查《管理评审计划》，写明了管理评审的目的：对质量、环境、健康安全管理体系进行评审，确保QES体系持续的适宜性、有效性和充分性</w:t>
            </w:r>
            <w:r>
              <w:rPr>
                <w:rFonts w:hint="eastAsia" w:asciiTheme="minorEastAsia" w:hAnsiTheme="minorEastAsia" w:eastAsiaTheme="minorEastAsia"/>
                <w:szCs w:val="21"/>
              </w:rPr>
              <w:t>。确定了评审时间、地点、评审组织和参加人员。规定了评审内容，提出了评审准备工作要求，评审以会议的方式进行。总经理批准。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管理评审输入由管代和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提供《管理评审报告》，对评审情况进行了总结，各部门对各过程和活动进行了总结和讨论，对内审、客户投诉、方针和目标等方面进行了评审。</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szCs w:val="21"/>
              </w:rPr>
              <w:t>评审结论：经</w:t>
            </w:r>
            <w:r>
              <w:rPr>
                <w:rFonts w:hint="eastAsia" w:asciiTheme="minorEastAsia" w:hAnsiTheme="minorEastAsia" w:eastAsiaTheme="minorEastAsia"/>
                <w:color w:val="auto"/>
                <w:szCs w:val="21"/>
              </w:rPr>
              <w:t>过审议大家认为我公司的方针和目标是适宜的和有效的，同我公司的实际相符。</w:t>
            </w:r>
          </w:p>
          <w:p>
            <w:pPr>
              <w:adjustRightInd w:val="0"/>
              <w:snapToGrid w:val="0"/>
              <w:spacing w:line="276" w:lineRule="auto"/>
              <w:rPr>
                <w:rFonts w:hint="eastAsia"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改进措施：加强新版标准文件学习</w:t>
            </w:r>
          </w:p>
          <w:p>
            <w:pPr>
              <w:adjustRightInd w:val="0"/>
              <w:snapToGrid w:val="0"/>
              <w:spacing w:line="276" w:lineRule="auto"/>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2、对项目部服务过程强化服务意识和规范，加强对过程检查，对不合格输出采取有效的纠正或纠正措施</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抽改进措施完成情况，正在进行中，监督审核时关注。</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color w:val="auto"/>
                <w:szCs w:val="21"/>
              </w:rPr>
              <w:t>质量管理体系无变更需求。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改进总则</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10.1</w:t>
            </w:r>
          </w:p>
          <w:p>
            <w:pPr>
              <w:spacing w:line="276" w:lineRule="auto"/>
              <w:rPr>
                <w:rFonts w:asciiTheme="minorEastAsia" w:hAnsiTheme="minorEastAsia" w:eastAsiaTheme="minorEastAsia"/>
                <w:szCs w:val="21"/>
              </w:rPr>
            </w:pPr>
            <w:r>
              <w:rPr>
                <w:rFonts w:asciiTheme="minorEastAsia" w:hAnsiTheme="minorEastAsia" w:eastAsiaTheme="minorEastAsia"/>
                <w:szCs w:val="21"/>
              </w:rPr>
              <w:t>10.3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总经理：公司为不断改进体系、产品和服务创造氛围，使每个员工都有参与改进的意识和机会，通过使用质量方针、质量目标、审核结果、数据分析、纠正措施以及管理评审等提高QMS的有效性。</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管代：为了保证质量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资质验证</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顾客投诉</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国家抽检</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法律法规文件</w:t>
            </w:r>
          </w:p>
        </w:tc>
        <w:tc>
          <w:tcPr>
            <w:tcW w:w="960" w:type="dxa"/>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提供营业执照原件真实可信.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顾客投诉情况：未发生</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上级检查情况：未发生</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主要用于投标，未发现违规使用证据</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质量抽查：体系运行期间未进行抽查情况。</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在体系运行期间未发生重大质量安全事故。</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bl>
    <w:p/>
    <w:p>
      <w:pPr>
        <w:pStyle w:val="7"/>
      </w:pPr>
    </w:p>
    <w:p>
      <w:pPr>
        <w:pStyle w:val="7"/>
      </w:pPr>
    </w:p>
    <w:p>
      <w:pPr>
        <w:pStyle w:val="7"/>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涉及</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004" w:type="dxa"/>
            <w:vAlign w:val="center"/>
          </w:tcPr>
          <w:p>
            <w:pPr>
              <w:spacing w:line="276"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 xml:space="preserve">受审核部门： </w:t>
            </w:r>
            <w:r>
              <w:rPr>
                <w:rFonts w:hint="eastAsia" w:asciiTheme="minorEastAsia" w:hAnsiTheme="minorEastAsia" w:eastAsiaTheme="minorEastAsia"/>
                <w:szCs w:val="21"/>
                <w:lang w:val="en-US" w:eastAsia="zh-CN"/>
              </w:rPr>
              <w:t>业务部</w:t>
            </w:r>
            <w:r>
              <w:rPr>
                <w:rFonts w:hint="eastAsia" w:asciiTheme="minorEastAsia" w:hAnsiTheme="minorEastAsia" w:eastAsiaTheme="minorEastAsia"/>
                <w:szCs w:val="21"/>
              </w:rPr>
              <w:t xml:space="preserve">    主管领导/陪同人员：孙博文</w:t>
            </w:r>
            <w:r>
              <w:rPr>
                <w:rFonts w:hint="eastAsia" w:asciiTheme="minorEastAsia" w:hAnsiTheme="minorEastAsia" w:eastAsiaTheme="minorEastAsia"/>
                <w:szCs w:val="21"/>
                <w:lang w:val="en-US" w:eastAsia="zh-CN"/>
              </w:rPr>
              <w:t>/金艳芳</w:t>
            </w:r>
          </w:p>
        </w:tc>
        <w:tc>
          <w:tcPr>
            <w:tcW w:w="1585"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spacing w:before="120" w:line="276" w:lineRule="auto"/>
              <w:rPr>
                <w:rFonts w:asciiTheme="minorEastAsia" w:hAnsiTheme="minorEastAsia" w:eastAsiaTheme="minorEastAsia"/>
                <w:szCs w:val="21"/>
              </w:rPr>
            </w:pPr>
            <w:r>
              <w:rPr>
                <w:rFonts w:hint="eastAsia" w:asciiTheme="minorEastAsia" w:hAnsiTheme="minorEastAsia" w:eastAsiaTheme="minorEastAsia"/>
                <w:szCs w:val="21"/>
              </w:rPr>
              <w:t>审核员：朱晓丽      审核时间：20</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7</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28</w:t>
            </w:r>
            <w:r>
              <w:rPr>
                <w:rFonts w:hint="eastAsia" w:asciiTheme="minorEastAsia" w:hAnsiTheme="minorEastAsia" w:eastAsiaTheme="minorEastAsia"/>
                <w:szCs w:val="21"/>
              </w:rPr>
              <w:t>日</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审核条款：5.3，6.2，8.2 </w:t>
            </w:r>
            <w:r>
              <w:rPr>
                <w:rFonts w:hint="eastAsia" w:asciiTheme="minorEastAsia" w:hAnsiTheme="minorEastAsia" w:eastAsiaTheme="minorEastAsia"/>
                <w:szCs w:val="21"/>
                <w:lang w:val="en-US" w:eastAsia="zh-CN"/>
              </w:rPr>
              <w:t xml:space="preserve"> </w:t>
            </w:r>
            <w:r>
              <w:rPr>
                <w:rFonts w:hint="eastAsia" w:asciiTheme="minorEastAsia" w:hAnsiTheme="minorEastAsia" w:eastAsiaTheme="minorEastAsia"/>
                <w:szCs w:val="21"/>
              </w:rPr>
              <w:t>8.4  9.</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2</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组织的岗位、职责和权限</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部门主要职责如下：</w:t>
            </w:r>
          </w:p>
          <w:p>
            <w:pPr>
              <w:adjustRightInd w:val="0"/>
              <w:snapToGrid w:val="0"/>
              <w:spacing w:line="276"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与顾客有关的要求；采购过程控制、</w:t>
            </w:r>
            <w:r>
              <w:rPr>
                <w:rFonts w:hint="eastAsia" w:asciiTheme="minorEastAsia" w:hAnsiTheme="minorEastAsia" w:eastAsiaTheme="minorEastAsia"/>
                <w:szCs w:val="21"/>
                <w:lang w:val="en-US" w:eastAsia="zh-CN"/>
              </w:rPr>
              <w:t>顾客满意度调查等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协助管理者代表组织内部审核</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提供岗位职责与任职要求，对岗位职责和任职条件进行了描述。职责和权限与手册描述基本一致。</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质量目标及其实现的策划</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分解到该部门的质量目标及完成情况如下：</w:t>
            </w:r>
          </w:p>
          <w:p>
            <w:pPr>
              <w:numPr>
                <w:ilvl w:val="0"/>
                <w:numId w:val="1"/>
              </w:numPr>
              <w:adjustRightInd w:val="0"/>
              <w:snapToGrid w:val="0"/>
              <w:spacing w:line="276"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 xml:space="preserve">供应商评价达成率100%； </w:t>
            </w:r>
          </w:p>
          <w:p>
            <w:pPr>
              <w:numPr>
                <w:ilvl w:val="0"/>
                <w:numId w:val="1"/>
              </w:numPr>
              <w:adjustRightInd w:val="0"/>
              <w:snapToGrid w:val="0"/>
              <w:spacing w:line="276"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 xml:space="preserve">  合同评审率100%  </w:t>
            </w:r>
          </w:p>
          <w:p>
            <w:pPr>
              <w:numPr>
                <w:ilvl w:val="0"/>
                <w:numId w:val="0"/>
              </w:numPr>
              <w:adjustRightInd w:val="0"/>
              <w:snapToGrid w:val="0"/>
              <w:spacing w:line="276"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3、顾客满意度95%以上；</w:t>
            </w:r>
          </w:p>
          <w:p>
            <w:pPr>
              <w:numPr>
                <w:ilvl w:val="0"/>
                <w:numId w:val="0"/>
              </w:numPr>
              <w:adjustRightInd w:val="0"/>
              <w:snapToGrid w:val="0"/>
              <w:spacing w:line="276"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4、顾客投诉率低于3次/月；</w:t>
            </w:r>
          </w:p>
          <w:p>
            <w:pPr>
              <w:numPr>
                <w:ilvl w:val="0"/>
                <w:numId w:val="0"/>
              </w:num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2019年</w:t>
            </w:r>
            <w:r>
              <w:rPr>
                <w:rFonts w:hint="eastAsia" w:asciiTheme="minorEastAsia" w:hAnsiTheme="minorEastAsia" w:eastAsiaTheme="minorEastAsia"/>
                <w:szCs w:val="21"/>
                <w:lang w:val="en-US" w:eastAsia="zh-CN"/>
              </w:rPr>
              <w:t>9</w:t>
            </w:r>
            <w:r>
              <w:rPr>
                <w:rFonts w:hint="eastAsia" w:asciiTheme="minorEastAsia" w:hAnsiTheme="minorEastAsia" w:eastAsiaTheme="minorEastAsia"/>
                <w:szCs w:val="21"/>
              </w:rPr>
              <w:t>月至20</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月目标完成情况：均完成，符合要求。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与顾客有关的要求</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8.2</w:t>
            </w:r>
          </w:p>
        </w:tc>
        <w:tc>
          <w:tcPr>
            <w:tcW w:w="10004" w:type="dxa"/>
            <w:vAlign w:val="center"/>
          </w:tcPr>
          <w:p>
            <w:pPr>
              <w:adjustRightInd w:val="0"/>
              <w:snapToGrid w:val="0"/>
              <w:spacing w:line="276" w:lineRule="auto"/>
            </w:pPr>
            <w:r>
              <w:rPr>
                <w:rFonts w:hint="eastAsia"/>
              </w:rPr>
              <w:t>经常对顾客进行沟通，了解顾客的意见。</w:t>
            </w:r>
          </w:p>
          <w:p>
            <w:pPr>
              <w:adjustRightInd w:val="0"/>
              <w:snapToGrid w:val="0"/>
              <w:spacing w:line="276" w:lineRule="auto"/>
            </w:pPr>
            <w:r>
              <w:rPr>
                <w:rFonts w:hint="eastAsia"/>
              </w:rPr>
              <w:t>售前：了解相关信息等，与顾客签订合同或订单；</w:t>
            </w:r>
          </w:p>
          <w:p>
            <w:pPr>
              <w:adjustRightInd w:val="0"/>
              <w:snapToGrid w:val="0"/>
              <w:spacing w:line="276" w:lineRule="auto"/>
            </w:pPr>
            <w:r>
              <w:rPr>
                <w:rFonts w:hint="eastAsia"/>
              </w:rPr>
              <w:t>售中：组织供方按期交付，解决用户对进度、质量等关切问题；</w:t>
            </w:r>
          </w:p>
          <w:p>
            <w:pPr>
              <w:adjustRightInd w:val="0"/>
              <w:snapToGrid w:val="0"/>
              <w:spacing w:line="276" w:lineRule="auto"/>
            </w:pPr>
            <w:r>
              <w:rPr>
                <w:rFonts w:hint="eastAsia"/>
              </w:rPr>
              <w:t>售后：与客户保持密切沟通，并对顾客反馈问题解答。体系建立实施至今未发生严重顾客投诉。</w:t>
            </w:r>
          </w:p>
          <w:p>
            <w:pPr>
              <w:adjustRightInd w:val="0"/>
              <w:snapToGrid w:val="0"/>
              <w:spacing w:line="276" w:lineRule="auto"/>
            </w:pPr>
          </w:p>
          <w:p>
            <w:r>
              <w:rPr>
                <w:rFonts w:hint="eastAsia"/>
              </w:rPr>
              <w:t>获取信息，与客户洽谈，在可以满足行业有关法律、法规要求和公司规定及客户要求时对客户要求进行</w:t>
            </w:r>
            <w:r>
              <w:rPr>
                <w:rFonts w:hint="eastAsia"/>
                <w:lang w:val="en-US" w:eastAsia="zh-CN"/>
              </w:rPr>
              <w:t>核实，符合要求即可入住或就餐</w:t>
            </w:r>
            <w:r>
              <w:rPr>
                <w:rFonts w:hint="eastAsia"/>
              </w:rPr>
              <w:t>，</w:t>
            </w:r>
            <w:r>
              <w:rPr>
                <w:rFonts w:hint="eastAsia"/>
                <w:lang w:val="en-US" w:eastAsia="zh-CN"/>
              </w:rPr>
              <w:t>办理相关手续</w:t>
            </w:r>
            <w:r>
              <w:rPr>
                <w:rFonts w:hint="eastAsia"/>
              </w:rPr>
              <w:t>。</w:t>
            </w:r>
          </w:p>
          <w:p>
            <w:pPr>
              <w:adjustRightInd w:val="0"/>
              <w:snapToGrid w:val="0"/>
              <w:spacing w:line="276" w:lineRule="auto"/>
            </w:pPr>
          </w:p>
          <w:p>
            <w:pPr>
              <w:adjustRightInd w:val="0"/>
              <w:snapToGrid w:val="0"/>
              <w:spacing w:line="276" w:lineRule="auto"/>
            </w:pPr>
            <w:r>
              <w:rPr>
                <w:rFonts w:hint="eastAsia"/>
              </w:rPr>
              <w:t>公司通过邮件及电话等方式与顾客交流，主要进行以下沟通：</w:t>
            </w:r>
          </w:p>
          <w:p>
            <w:pPr>
              <w:adjustRightInd w:val="0"/>
              <w:snapToGrid w:val="0"/>
              <w:spacing w:line="276" w:lineRule="auto"/>
            </w:pPr>
            <w:r>
              <w:rPr>
                <w:rFonts w:hint="eastAsia"/>
              </w:rPr>
              <w:t>1、向顾客提供保证产品质量的有关信息及应急措施。</w:t>
            </w:r>
          </w:p>
          <w:p>
            <w:pPr>
              <w:adjustRightInd w:val="0"/>
              <w:snapToGrid w:val="0"/>
              <w:spacing w:line="276" w:lineRule="auto"/>
            </w:pPr>
            <w:r>
              <w:rPr>
                <w:rFonts w:hint="eastAsia"/>
              </w:rPr>
              <w:t>2、接受顾客问询、询价、合同的处理。</w:t>
            </w:r>
          </w:p>
          <w:p>
            <w:pPr>
              <w:adjustRightInd w:val="0"/>
              <w:snapToGrid w:val="0"/>
              <w:spacing w:line="276" w:lineRule="auto"/>
            </w:pPr>
            <w:r>
              <w:rPr>
                <w:rFonts w:hint="eastAsia"/>
              </w:rPr>
              <w:t>3、根据要求进行有关的事宜，对顾客的投诉或意见进行处理和答复。</w:t>
            </w:r>
          </w:p>
          <w:p>
            <w:pPr>
              <w:adjustRightInd w:val="0"/>
              <w:snapToGrid w:val="0"/>
              <w:spacing w:line="276" w:lineRule="auto"/>
            </w:pPr>
            <w:r>
              <w:rPr>
                <w:rFonts w:hint="eastAsia"/>
              </w:rPr>
              <w:t>4、合理处理顾客财产，主要是顾客</w:t>
            </w:r>
            <w:r>
              <w:rPr>
                <w:rFonts w:hint="eastAsia"/>
                <w:lang w:val="en-US" w:eastAsia="zh-CN"/>
              </w:rPr>
              <w:t>所携带行李等</w:t>
            </w:r>
            <w:r>
              <w:rPr>
                <w:rFonts w:hint="eastAsia"/>
              </w:rPr>
              <w:t>。</w:t>
            </w:r>
          </w:p>
          <w:p>
            <w:pPr>
              <w:adjustRightInd w:val="0"/>
              <w:snapToGrid w:val="0"/>
              <w:spacing w:line="276" w:lineRule="auto"/>
              <w:rPr>
                <w:rFonts w:hint="eastAsia"/>
              </w:rPr>
            </w:pPr>
            <w:r>
              <w:rPr>
                <w:rFonts w:hint="eastAsia"/>
              </w:rPr>
              <w:t>目前沟通渠道畅通</w:t>
            </w:r>
          </w:p>
          <w:p>
            <w:pPr>
              <w:bidi w:val="0"/>
              <w:rPr>
                <w:rFonts w:hint="eastAsia"/>
              </w:rPr>
            </w:pPr>
          </w:p>
          <w:p>
            <w:pPr>
              <w:bidi w:val="0"/>
              <w:rPr>
                <w:rFonts w:hint="default" w:eastAsia="宋体"/>
                <w:lang w:val="en-US" w:eastAsia="zh-CN"/>
              </w:rPr>
            </w:pPr>
            <w:r>
              <w:rPr>
                <w:rFonts w:hint="eastAsia"/>
                <w:lang w:val="en-US" w:eastAsia="zh-CN"/>
              </w:rPr>
              <w:t>抽合同：</w:t>
            </w:r>
          </w:p>
          <w:p>
            <w:pPr>
              <w:rPr>
                <w:rFonts w:hint="eastAsia"/>
                <w:lang w:val="en-US" w:eastAsia="zh-CN"/>
              </w:rPr>
            </w:pPr>
            <w:r>
              <w:rPr>
                <w:rFonts w:hint="eastAsia"/>
                <w:lang w:val="en-US" w:eastAsia="zh-CN"/>
              </w:rPr>
              <w:t>客户名称：北京人保物业管理有限公司</w:t>
            </w:r>
          </w:p>
          <w:p>
            <w:pPr>
              <w:bidi w:val="0"/>
              <w:rPr>
                <w:rFonts w:hint="default"/>
                <w:lang w:val="en-US" w:eastAsia="zh-CN"/>
              </w:rPr>
            </w:pPr>
            <w:r>
              <w:rPr>
                <w:rFonts w:hint="eastAsia"/>
                <w:lang w:val="en-US" w:eastAsia="zh-CN"/>
              </w:rPr>
              <w:t>服务内容：物业保洁服务</w:t>
            </w:r>
          </w:p>
          <w:p>
            <w:pPr>
              <w:bidi w:val="0"/>
              <w:rPr>
                <w:rFonts w:hint="eastAsia"/>
                <w:lang w:val="en-US" w:eastAsia="zh-CN"/>
              </w:rPr>
            </w:pPr>
            <w:r>
              <w:rPr>
                <w:rFonts w:hint="eastAsia"/>
                <w:lang w:val="en-US" w:eastAsia="zh-CN"/>
              </w:rPr>
              <w:t>服务期限截止；2021年4月1日止</w:t>
            </w:r>
          </w:p>
          <w:p>
            <w:pPr>
              <w:bidi w:val="0"/>
              <w:rPr>
                <w:rFonts w:hint="default"/>
                <w:lang w:val="en-US" w:eastAsia="zh-CN"/>
              </w:rPr>
            </w:pPr>
            <w:r>
              <w:rPr>
                <w:rFonts w:hint="eastAsia"/>
                <w:lang w:val="en-US" w:eastAsia="zh-CN"/>
              </w:rPr>
              <w:t>合同写明了结算付款、甲乙双方权利义务、违约责任等内容</w:t>
            </w:r>
          </w:p>
          <w:p>
            <w:pPr>
              <w:rPr>
                <w:rFonts w:hint="default"/>
                <w:lang w:val="en-US" w:eastAsia="zh-CN"/>
              </w:rPr>
            </w:pPr>
            <w:r>
              <w:rPr>
                <w:rFonts w:hint="eastAsia"/>
                <w:lang w:val="en-US" w:eastAsia="zh-CN"/>
              </w:rPr>
              <w:t>合同签订日期：2019年4月1日（合同有效期2年）</w:t>
            </w:r>
          </w:p>
          <w:p>
            <w:pPr>
              <w:rPr>
                <w:rFonts w:hint="default"/>
                <w:lang w:val="en-US" w:eastAsia="zh-CN"/>
              </w:rPr>
            </w:pPr>
            <w:r>
              <w:rPr>
                <w:rFonts w:hint="eastAsia"/>
                <w:lang w:val="en-US" w:eastAsia="zh-CN"/>
              </w:rPr>
              <w:t>抽合同评审日期：2019年3月30日</w:t>
            </w:r>
          </w:p>
          <w:p>
            <w:pPr>
              <w:bidi w:val="0"/>
              <w:rPr>
                <w:rFonts w:hint="eastAsia"/>
                <w:lang w:val="en-US" w:eastAsia="zh-CN"/>
              </w:rPr>
            </w:pPr>
            <w:r>
              <w:rPr>
                <w:rFonts w:hint="eastAsia"/>
                <w:lang w:val="en-US" w:eastAsia="zh-CN"/>
              </w:rPr>
              <w:t>产品要求规定：                明确 √        不明确 □</w:t>
            </w:r>
          </w:p>
          <w:p>
            <w:pPr>
              <w:bidi w:val="0"/>
              <w:rPr>
                <w:rFonts w:hint="eastAsia"/>
                <w:lang w:val="en-US" w:eastAsia="zh-CN"/>
              </w:rPr>
            </w:pPr>
            <w:r>
              <w:rPr>
                <w:rFonts w:hint="eastAsia"/>
                <w:lang w:val="en-US" w:eastAsia="zh-CN"/>
              </w:rPr>
              <w:t>2.与以前表述不一致的要求：    已解决 √        未解决 □</w:t>
            </w:r>
          </w:p>
          <w:p>
            <w:pPr>
              <w:bidi w:val="0"/>
              <w:rPr>
                <w:rFonts w:hint="eastAsia"/>
                <w:lang w:val="en-US" w:eastAsia="zh-CN"/>
              </w:rPr>
            </w:pPr>
            <w:r>
              <w:rPr>
                <w:rFonts w:hint="eastAsia"/>
                <w:lang w:val="en-US" w:eastAsia="zh-CN"/>
              </w:rPr>
              <w:t>3.公司满足合同要求：1）技术指标        能满足 √       不满足 □</w:t>
            </w:r>
          </w:p>
          <w:p>
            <w:pPr>
              <w:bidi w:val="0"/>
              <w:rPr>
                <w:rFonts w:hint="eastAsia"/>
                <w:lang w:val="en-US" w:eastAsia="zh-CN"/>
              </w:rPr>
            </w:pPr>
            <w:r>
              <w:rPr>
                <w:rFonts w:hint="eastAsia"/>
                <w:lang w:val="en-US" w:eastAsia="zh-CN"/>
              </w:rPr>
              <w:t xml:space="preserve">                    2）人员到岗期          能满足 √       不满足 □</w:t>
            </w:r>
          </w:p>
          <w:p>
            <w:pPr>
              <w:bidi w:val="0"/>
              <w:rPr>
                <w:rFonts w:hint="eastAsia"/>
                <w:lang w:val="en-US" w:eastAsia="zh-CN"/>
              </w:rPr>
            </w:pPr>
            <w:r>
              <w:rPr>
                <w:rFonts w:hint="eastAsia"/>
                <w:lang w:val="en-US" w:eastAsia="zh-CN"/>
              </w:rPr>
              <w:t xml:space="preserve">                    3）价格            合  适 √       不合适 □</w:t>
            </w:r>
          </w:p>
          <w:p>
            <w:pPr>
              <w:bidi w:val="0"/>
              <w:rPr>
                <w:rFonts w:hint="eastAsia"/>
                <w:lang w:val="en-US" w:eastAsia="zh-CN"/>
              </w:rPr>
            </w:pPr>
            <w:r>
              <w:rPr>
                <w:rFonts w:hint="eastAsia"/>
                <w:lang w:val="en-US" w:eastAsia="zh-CN"/>
              </w:rPr>
              <w:t>4.其他：            1）双方责任        明  确 √       不明确 □</w:t>
            </w:r>
          </w:p>
          <w:p>
            <w:pPr>
              <w:bidi w:val="0"/>
              <w:rPr>
                <w:rFonts w:hint="eastAsia"/>
                <w:lang w:val="en-US" w:eastAsia="zh-CN"/>
              </w:rPr>
            </w:pPr>
            <w:r>
              <w:rPr>
                <w:rFonts w:hint="eastAsia"/>
                <w:lang w:val="en-US" w:eastAsia="zh-CN"/>
              </w:rPr>
              <w:t xml:space="preserve">                    2）付款方式        合  适 √       不合适 □</w:t>
            </w:r>
          </w:p>
          <w:p>
            <w:pPr>
              <w:bidi w:val="0"/>
              <w:rPr>
                <w:rFonts w:hint="eastAsia"/>
                <w:lang w:val="en-US" w:eastAsia="zh-CN"/>
              </w:rPr>
            </w:pPr>
            <w:r>
              <w:rPr>
                <w:rFonts w:hint="eastAsia"/>
                <w:lang w:val="en-US" w:eastAsia="zh-CN"/>
              </w:rPr>
              <w:t xml:space="preserve">                    3）纠纷解决方式    明  确 √       不明确 □</w:t>
            </w:r>
          </w:p>
          <w:p>
            <w:pPr>
              <w:bidi w:val="0"/>
              <w:rPr>
                <w:rFonts w:hint="eastAsia" w:eastAsia="方正北魏楷书简体"/>
                <w:szCs w:val="21"/>
                <w:lang w:val="en-US" w:eastAsia="zh-CN"/>
              </w:rPr>
            </w:pPr>
            <w:r>
              <w:rPr>
                <w:rFonts w:eastAsia="方正北魏楷书简体"/>
                <w:szCs w:val="21"/>
              </w:rPr>
              <w:t>主管领导批准</w:t>
            </w:r>
            <w:r>
              <w:rPr>
                <w:rFonts w:hint="eastAsia" w:eastAsia="方正北魏楷书简体"/>
                <w:szCs w:val="21"/>
                <w:lang w:eastAsia="zh-CN"/>
              </w:rPr>
              <w:t>：</w:t>
            </w:r>
            <w:r>
              <w:rPr>
                <w:rFonts w:hint="eastAsia" w:eastAsia="方正北魏楷书简体"/>
                <w:szCs w:val="21"/>
                <w:lang w:val="en-US" w:eastAsia="zh-CN"/>
              </w:rPr>
              <w:t>同意</w:t>
            </w:r>
          </w:p>
          <w:p>
            <w:pPr>
              <w:bidi w:val="0"/>
              <w:rPr>
                <w:rFonts w:hint="default"/>
                <w:lang w:val="en-US" w:eastAsia="zh-CN"/>
              </w:rPr>
            </w:pPr>
            <w:r>
              <w:rPr>
                <w:rFonts w:hint="eastAsia"/>
                <w:lang w:val="en-US" w:eastAsia="zh-CN"/>
              </w:rPr>
              <w:t>审批：林科珍</w:t>
            </w:r>
          </w:p>
          <w:p>
            <w:pPr>
              <w:rPr>
                <w:rFonts w:hint="eastAsia"/>
              </w:rPr>
            </w:pPr>
          </w:p>
          <w:p>
            <w:pPr>
              <w:rPr>
                <w:rFonts w:hint="eastAsia"/>
                <w:lang w:val="en-US" w:eastAsia="zh-CN"/>
              </w:rPr>
            </w:pPr>
            <w:r>
              <w:rPr>
                <w:rFonts w:hint="eastAsia"/>
                <w:lang w:val="en-US" w:eastAsia="zh-CN"/>
              </w:rPr>
              <w:t>客户名称：北京人保物业管理有限公司</w:t>
            </w:r>
          </w:p>
          <w:p>
            <w:pPr>
              <w:bidi w:val="0"/>
              <w:rPr>
                <w:rFonts w:hint="default"/>
                <w:lang w:val="en-US" w:eastAsia="zh-CN"/>
              </w:rPr>
            </w:pPr>
            <w:r>
              <w:rPr>
                <w:rFonts w:hint="eastAsia"/>
                <w:lang w:val="en-US" w:eastAsia="zh-CN"/>
              </w:rPr>
              <w:t>服务内容：绿化养护服务</w:t>
            </w:r>
          </w:p>
          <w:p>
            <w:pPr>
              <w:bidi w:val="0"/>
              <w:rPr>
                <w:rFonts w:hint="default"/>
                <w:lang w:val="en-US" w:eastAsia="zh-CN"/>
              </w:rPr>
            </w:pPr>
            <w:r>
              <w:rPr>
                <w:rFonts w:hint="eastAsia"/>
                <w:lang w:val="en-US" w:eastAsia="zh-CN"/>
              </w:rPr>
              <w:t>服务期限截止；2020年3月1日---2021年2月28日</w:t>
            </w:r>
          </w:p>
          <w:p>
            <w:pPr>
              <w:bidi w:val="0"/>
              <w:rPr>
                <w:rFonts w:hint="default"/>
                <w:lang w:val="en-US" w:eastAsia="zh-CN"/>
              </w:rPr>
            </w:pPr>
            <w:r>
              <w:rPr>
                <w:rFonts w:hint="eastAsia"/>
                <w:lang w:val="en-US" w:eastAsia="zh-CN"/>
              </w:rPr>
              <w:t>合同写明了结算付款、甲乙双方权利义务、违约责任等内容</w:t>
            </w:r>
          </w:p>
          <w:p>
            <w:pPr>
              <w:rPr>
                <w:rFonts w:hint="default"/>
                <w:lang w:val="en-US" w:eastAsia="zh-CN"/>
              </w:rPr>
            </w:pPr>
            <w:r>
              <w:rPr>
                <w:rFonts w:hint="eastAsia"/>
                <w:lang w:val="en-US" w:eastAsia="zh-CN"/>
              </w:rPr>
              <w:t>合同签订日期：2019年12月20日（合同有效期2年）</w:t>
            </w:r>
          </w:p>
          <w:p>
            <w:pPr>
              <w:rPr>
                <w:rFonts w:hint="default"/>
                <w:lang w:val="en-US" w:eastAsia="zh-CN"/>
              </w:rPr>
            </w:pPr>
            <w:r>
              <w:rPr>
                <w:rFonts w:hint="eastAsia"/>
                <w:lang w:val="en-US" w:eastAsia="zh-CN"/>
              </w:rPr>
              <w:t>抽合同评审日期：2019年12月19日</w:t>
            </w:r>
          </w:p>
          <w:p>
            <w:pPr>
              <w:bidi w:val="0"/>
              <w:rPr>
                <w:rFonts w:hint="eastAsia"/>
                <w:lang w:val="en-US" w:eastAsia="zh-CN"/>
              </w:rPr>
            </w:pPr>
            <w:r>
              <w:rPr>
                <w:rFonts w:hint="eastAsia"/>
                <w:lang w:val="en-US" w:eastAsia="zh-CN"/>
              </w:rPr>
              <w:t>产品要求规定：                明确 √        不明确 □</w:t>
            </w:r>
          </w:p>
          <w:p>
            <w:pPr>
              <w:bidi w:val="0"/>
              <w:rPr>
                <w:rFonts w:hint="eastAsia"/>
                <w:lang w:val="en-US" w:eastAsia="zh-CN"/>
              </w:rPr>
            </w:pPr>
            <w:r>
              <w:rPr>
                <w:rFonts w:hint="eastAsia"/>
                <w:lang w:val="en-US" w:eastAsia="zh-CN"/>
              </w:rPr>
              <w:t>2.与以前表述不一致的要求：    已解决 √        未解决 □</w:t>
            </w:r>
          </w:p>
          <w:p>
            <w:pPr>
              <w:bidi w:val="0"/>
              <w:rPr>
                <w:rFonts w:hint="eastAsia"/>
                <w:lang w:val="en-US" w:eastAsia="zh-CN"/>
              </w:rPr>
            </w:pPr>
            <w:r>
              <w:rPr>
                <w:rFonts w:hint="eastAsia"/>
                <w:lang w:val="en-US" w:eastAsia="zh-CN"/>
              </w:rPr>
              <w:t>3.公司满足合同要求：1）技术指标        能满足 √       不满足 □</w:t>
            </w:r>
          </w:p>
          <w:p>
            <w:pPr>
              <w:bidi w:val="0"/>
              <w:rPr>
                <w:rFonts w:hint="eastAsia"/>
                <w:lang w:val="en-US" w:eastAsia="zh-CN"/>
              </w:rPr>
            </w:pPr>
            <w:r>
              <w:rPr>
                <w:rFonts w:hint="eastAsia"/>
                <w:lang w:val="en-US" w:eastAsia="zh-CN"/>
              </w:rPr>
              <w:t xml:space="preserve">                    2）人员到岗期          能满足 √       不满足 □</w:t>
            </w:r>
          </w:p>
          <w:p>
            <w:pPr>
              <w:bidi w:val="0"/>
              <w:rPr>
                <w:rFonts w:hint="eastAsia"/>
                <w:lang w:val="en-US" w:eastAsia="zh-CN"/>
              </w:rPr>
            </w:pPr>
            <w:r>
              <w:rPr>
                <w:rFonts w:hint="eastAsia"/>
                <w:lang w:val="en-US" w:eastAsia="zh-CN"/>
              </w:rPr>
              <w:t xml:space="preserve">                    3）价格            合  适 √       不合适 □</w:t>
            </w:r>
          </w:p>
          <w:p>
            <w:pPr>
              <w:bidi w:val="0"/>
              <w:rPr>
                <w:rFonts w:hint="eastAsia"/>
                <w:lang w:val="en-US" w:eastAsia="zh-CN"/>
              </w:rPr>
            </w:pPr>
            <w:r>
              <w:rPr>
                <w:rFonts w:hint="eastAsia"/>
                <w:lang w:val="en-US" w:eastAsia="zh-CN"/>
              </w:rPr>
              <w:t>4.其他：            1）双方责任        明  确 √       不明确 □</w:t>
            </w:r>
          </w:p>
          <w:p>
            <w:pPr>
              <w:bidi w:val="0"/>
              <w:rPr>
                <w:rFonts w:hint="eastAsia"/>
                <w:lang w:val="en-US" w:eastAsia="zh-CN"/>
              </w:rPr>
            </w:pPr>
            <w:r>
              <w:rPr>
                <w:rFonts w:hint="eastAsia"/>
                <w:lang w:val="en-US" w:eastAsia="zh-CN"/>
              </w:rPr>
              <w:t xml:space="preserve">                    2）付款方式        合  适 √       不合适 □</w:t>
            </w:r>
          </w:p>
          <w:p>
            <w:pPr>
              <w:bidi w:val="0"/>
              <w:rPr>
                <w:rFonts w:hint="eastAsia"/>
                <w:lang w:val="en-US" w:eastAsia="zh-CN"/>
              </w:rPr>
            </w:pPr>
            <w:r>
              <w:rPr>
                <w:rFonts w:hint="eastAsia"/>
                <w:lang w:val="en-US" w:eastAsia="zh-CN"/>
              </w:rPr>
              <w:t xml:space="preserve">                    3）纠纷解决方式    明  确 √       不明确 □</w:t>
            </w:r>
          </w:p>
          <w:p>
            <w:pPr>
              <w:bidi w:val="0"/>
              <w:rPr>
                <w:rFonts w:hint="eastAsia" w:eastAsia="方正北魏楷书简体"/>
                <w:szCs w:val="21"/>
                <w:lang w:val="en-US" w:eastAsia="zh-CN"/>
              </w:rPr>
            </w:pPr>
            <w:r>
              <w:rPr>
                <w:rFonts w:eastAsia="方正北魏楷书简体"/>
                <w:szCs w:val="21"/>
              </w:rPr>
              <w:t>主管领导批准</w:t>
            </w:r>
            <w:r>
              <w:rPr>
                <w:rFonts w:hint="eastAsia" w:eastAsia="方正北魏楷书简体"/>
                <w:szCs w:val="21"/>
                <w:lang w:eastAsia="zh-CN"/>
              </w:rPr>
              <w:t>：</w:t>
            </w:r>
            <w:r>
              <w:rPr>
                <w:rFonts w:hint="eastAsia" w:eastAsia="方正北魏楷书简体"/>
                <w:szCs w:val="21"/>
                <w:lang w:val="en-US" w:eastAsia="zh-CN"/>
              </w:rPr>
              <w:t>同意</w:t>
            </w:r>
          </w:p>
          <w:p>
            <w:pPr>
              <w:bidi w:val="0"/>
              <w:rPr>
                <w:rFonts w:hint="default"/>
                <w:lang w:val="en-US" w:eastAsia="zh-CN"/>
              </w:rPr>
            </w:pPr>
            <w:r>
              <w:rPr>
                <w:rFonts w:hint="eastAsia"/>
                <w:lang w:val="en-US" w:eastAsia="zh-CN"/>
              </w:rPr>
              <w:t>审批：林科珍</w:t>
            </w:r>
          </w:p>
          <w:p>
            <w:pPr>
              <w:rPr>
                <w:rFonts w:hint="eastAsia"/>
              </w:rPr>
            </w:pPr>
          </w:p>
          <w:p>
            <w:pPr>
              <w:rPr>
                <w:rFonts w:hint="eastAsia"/>
                <w:lang w:val="en-US" w:eastAsia="zh-CN"/>
              </w:rPr>
            </w:pPr>
            <w:r>
              <w:rPr>
                <w:rFonts w:hint="eastAsia"/>
                <w:lang w:val="en-US" w:eastAsia="zh-CN"/>
              </w:rPr>
              <w:t>另抽取其他合同，保存完好，符合要求。</w:t>
            </w:r>
          </w:p>
          <w:p>
            <w:pPr>
              <w:bidi w:val="0"/>
              <w:rPr>
                <w:rFonts w:hint="default"/>
                <w:lang w:val="en-US" w:eastAsia="zh-CN"/>
              </w:rPr>
            </w:pPr>
          </w:p>
          <w:p>
            <w:pPr>
              <w:rPr>
                <w:rFonts w:hint="default" w:eastAsia="宋体"/>
                <w:lang w:val="en-US" w:eastAsia="zh-CN"/>
              </w:rPr>
            </w:pPr>
            <w:r>
              <w:rPr>
                <w:rFonts w:hint="eastAsia"/>
                <w:lang w:val="en-US" w:eastAsia="zh-CN"/>
              </w:rPr>
              <w:t>目前无合同变更记录。</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外部提供的过程，产品和服务的控制</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8.4</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制定了《采购控制程序》，内容符合标准要求。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规定了对选择评价和重新评审供方的方法。通过调查供方的质量保证能力如：产品质量情况、价格情况、交货及时性、售后服务等方面进行评价。符合要求和企业实际情况。</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现场提供有《合格供方名单》</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查《合格供方评定记录》</w:t>
            </w:r>
          </w:p>
          <w:p>
            <w:pPr>
              <w:bidi w:val="0"/>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供方名称</w:t>
            </w:r>
            <w:r>
              <w:rPr>
                <w:rFonts w:hint="eastAsia" w:asciiTheme="minorEastAsia" w:hAnsiTheme="minorEastAsia" w:eastAsiaTheme="minorEastAsia"/>
                <w:szCs w:val="21"/>
                <w:lang w:val="en-US" w:eastAsia="zh-CN"/>
              </w:rPr>
              <w:t xml:space="preserve">     采购商品</w:t>
            </w:r>
          </w:p>
          <w:p>
            <w:pPr>
              <w:bidi w:val="0"/>
              <w:rPr>
                <w:rFonts w:hint="default"/>
                <w:lang w:val="en-US" w:eastAsia="zh-CN"/>
              </w:rPr>
            </w:pPr>
            <w:r>
              <w:rPr>
                <w:rFonts w:hint="default"/>
                <w:lang w:val="en-US" w:eastAsia="zh-CN"/>
              </w:rPr>
              <w:t>湖南汇嘉市政园林有限公司</w:t>
            </w:r>
            <w:r>
              <w:rPr>
                <w:rFonts w:hint="default"/>
                <w:lang w:val="en-US" w:eastAsia="zh-CN"/>
              </w:rPr>
              <w:tab/>
            </w:r>
            <w:r>
              <w:rPr>
                <w:rFonts w:hint="default"/>
                <w:lang w:val="en-US" w:eastAsia="zh-CN"/>
              </w:rPr>
              <w:t>园林肥料药品</w:t>
            </w:r>
          </w:p>
          <w:p>
            <w:pPr>
              <w:bidi w:val="0"/>
              <w:rPr>
                <w:rFonts w:hint="default"/>
                <w:lang w:val="en-US" w:eastAsia="zh-CN"/>
              </w:rPr>
            </w:pPr>
            <w:r>
              <w:rPr>
                <w:rFonts w:hint="default"/>
                <w:lang w:val="en-US" w:eastAsia="zh-CN"/>
              </w:rPr>
              <w:t>北京重溢文件用品有限公司</w:t>
            </w:r>
            <w:r>
              <w:rPr>
                <w:rFonts w:hint="default"/>
                <w:lang w:val="en-US" w:eastAsia="zh-CN"/>
              </w:rPr>
              <w:tab/>
            </w:r>
            <w:r>
              <w:rPr>
                <w:rFonts w:hint="eastAsia"/>
                <w:lang w:val="en-US" w:eastAsia="zh-CN"/>
              </w:rPr>
              <w:t>办公用品</w:t>
            </w:r>
          </w:p>
          <w:p>
            <w:pPr>
              <w:bidi w:val="0"/>
              <w:rPr>
                <w:rFonts w:hint="default"/>
                <w:lang w:val="en-US" w:eastAsia="zh-CN"/>
              </w:rPr>
            </w:pPr>
            <w:r>
              <w:rPr>
                <w:rFonts w:hint="default"/>
                <w:lang w:val="en-US" w:eastAsia="zh-CN"/>
              </w:rPr>
              <w:t>北京顺康乐清洁服务有限公司</w:t>
            </w:r>
            <w:r>
              <w:rPr>
                <w:rFonts w:hint="default"/>
                <w:lang w:val="en-US" w:eastAsia="zh-CN"/>
              </w:rPr>
              <w:tab/>
            </w:r>
            <w:r>
              <w:rPr>
                <w:rFonts w:hint="default"/>
                <w:lang w:val="en-US" w:eastAsia="zh-CN"/>
              </w:rPr>
              <w:t>保洁用品</w:t>
            </w:r>
          </w:p>
          <w:p>
            <w:pPr>
              <w:bidi w:val="0"/>
              <w:rPr>
                <w:rFonts w:hint="default"/>
                <w:lang w:val="en-US" w:eastAsia="zh-CN"/>
              </w:rPr>
            </w:pPr>
            <w:r>
              <w:rPr>
                <w:rFonts w:hint="default"/>
                <w:lang w:val="en-US" w:eastAsia="zh-CN"/>
              </w:rPr>
              <w:t>北京振华鑫全保洁服务有限公司</w:t>
            </w:r>
            <w:r>
              <w:rPr>
                <w:rFonts w:hint="default"/>
                <w:lang w:val="en-US" w:eastAsia="zh-CN"/>
              </w:rPr>
              <w:tab/>
            </w:r>
            <w:r>
              <w:rPr>
                <w:rFonts w:hint="default"/>
                <w:lang w:val="en-US" w:eastAsia="zh-CN"/>
              </w:rPr>
              <w:t>保洁用品</w:t>
            </w:r>
          </w:p>
          <w:p>
            <w:pPr>
              <w:bidi w:val="0"/>
              <w:rPr>
                <w:rFonts w:hint="eastAsia"/>
                <w:lang w:val="en-US" w:eastAsia="zh-CN"/>
              </w:rPr>
            </w:pPr>
            <w:r>
              <w:rPr>
                <w:rFonts w:hint="eastAsia"/>
                <w:lang w:val="en-US" w:eastAsia="zh-CN"/>
              </w:rPr>
              <w:t>江门劳士国际电气有限公司       应急照明灯具</w:t>
            </w:r>
          </w:p>
          <w:p>
            <w:pPr>
              <w:bidi w:val="0"/>
              <w:rPr>
                <w:rFonts w:hint="eastAsia" w:asciiTheme="minorEastAsia" w:hAnsiTheme="minorEastAsia" w:eastAsiaTheme="minorEastAsia"/>
                <w:szCs w:val="21"/>
              </w:rPr>
            </w:pPr>
            <w:r>
              <w:rPr>
                <w:rFonts w:hint="default"/>
                <w:lang w:val="en-US" w:eastAsia="zh-CN"/>
              </w:rPr>
              <w:t>北京诺维苗圃基地</w:t>
            </w:r>
            <w:r>
              <w:rPr>
                <w:rFonts w:hint="eastAsia"/>
                <w:lang w:val="en-US" w:eastAsia="zh-CN"/>
              </w:rPr>
              <w:t xml:space="preserve">      苗木</w:t>
            </w:r>
            <w:r>
              <w:rPr>
                <w:rFonts w:hint="eastAsia" w:asciiTheme="minorEastAsia" w:hAnsiTheme="minorEastAsia" w:eastAsiaTheme="minorEastAsia"/>
                <w:szCs w:val="21"/>
              </w:rPr>
              <w:t>等等。</w:t>
            </w:r>
          </w:p>
          <w:p>
            <w:pPr>
              <w:adjustRightInd w:val="0"/>
              <w:snapToGrid w:val="0"/>
              <w:spacing w:line="276" w:lineRule="auto"/>
              <w:rPr>
                <w:rFonts w:hint="eastAsia" w:asciiTheme="minorEastAsia" w:hAnsiTheme="minorEastAsia" w:eastAsiaTheme="minorEastAsia"/>
                <w:color w:val="auto"/>
                <w:szCs w:val="21"/>
                <w:lang w:val="en-US" w:eastAsia="zh-CN"/>
              </w:rPr>
            </w:pPr>
            <w:r>
              <w:rPr>
                <w:rFonts w:hint="eastAsia" w:asciiTheme="minorEastAsia" w:hAnsiTheme="minorEastAsia" w:eastAsiaTheme="minorEastAsia"/>
                <w:szCs w:val="21"/>
                <w:lang w:val="en-US" w:eastAsia="zh-CN"/>
              </w:rPr>
              <w:t>提供</w:t>
            </w:r>
            <w:r>
              <w:rPr>
                <w:rFonts w:hint="eastAsia" w:asciiTheme="minorEastAsia" w:hAnsiTheme="minorEastAsia" w:eastAsiaTheme="minorEastAsia"/>
                <w:color w:val="auto"/>
                <w:szCs w:val="21"/>
                <w:lang w:val="en-US" w:eastAsia="zh-CN"/>
              </w:rPr>
              <w:t>供方资质及产品检验报告。</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评价人：各部门负责人；评价结论：定为合格供方。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批准人：林科珍。</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能确保外部提供过程、产品和服务在公司的质量管理体系控制下，不会影响组织持续提供合格产品和服务的能力。</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负责人介绍，公司提供给外部供方的信息主要有：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需外部供方提供产品的主体信息，如产品及其相关技术指标信息等。向供应商传达信息的方式主要是：电话、微信等，经沟通信息内容包括：采购产品名称、要求、数量、价格、到货日期等内容，采购前由总经理进行批准同意后，由</w:t>
            </w:r>
            <w:r>
              <w:rPr>
                <w:rFonts w:hint="eastAsia" w:asciiTheme="minorEastAsia" w:hAnsiTheme="minorEastAsia" w:eastAsiaTheme="minorEastAsia"/>
                <w:szCs w:val="21"/>
                <w:lang w:val="en-US" w:eastAsia="zh-CN"/>
              </w:rPr>
              <w:t>餐饮部</w:t>
            </w:r>
            <w:r>
              <w:rPr>
                <w:rFonts w:hint="eastAsia" w:asciiTheme="minorEastAsia" w:hAnsiTheme="minorEastAsia" w:eastAsiaTheme="minorEastAsia"/>
                <w:szCs w:val="21"/>
              </w:rPr>
              <w:t>负责采购。</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经查人员具备任职要求，能够胜任本职工作。</w:t>
            </w:r>
          </w:p>
          <w:p>
            <w:pPr>
              <w:adjustRightInd w:val="0"/>
              <w:snapToGrid w:val="0"/>
              <w:spacing w:line="276"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rPr>
              <w:t>基本符合要求。</w:t>
            </w:r>
          </w:p>
          <w:p>
            <w:pPr>
              <w:adjustRightInd w:val="0"/>
              <w:snapToGrid w:val="0"/>
              <w:spacing w:line="276" w:lineRule="auto"/>
              <w:rPr>
                <w:rFonts w:hint="eastAsia" w:asciiTheme="minorEastAsia" w:hAnsiTheme="minorEastAsia" w:eastAsiaTheme="minorEastAsia"/>
                <w:szCs w:val="21"/>
              </w:rPr>
            </w:pPr>
            <w:r>
              <w:rPr>
                <w:rFonts w:asciiTheme="minorEastAsia" w:hAnsiTheme="minorEastAsia" w:eastAsiaTheme="minorEastAsia"/>
                <w:szCs w:val="21"/>
              </w:rPr>
              <w:t>抽采购合同</w:t>
            </w:r>
            <w:r>
              <w:rPr>
                <w:rFonts w:hint="eastAsia" w:asciiTheme="minorEastAsia" w:hAnsiTheme="minorEastAsia" w:eastAsiaTheme="minorEastAsia"/>
                <w:szCs w:val="21"/>
              </w:rPr>
              <w:t>：</w:t>
            </w:r>
          </w:p>
          <w:p>
            <w:pPr>
              <w:adjustRightInd w:val="0"/>
              <w:snapToGrid w:val="0"/>
              <w:spacing w:line="276" w:lineRule="auto"/>
              <w:rPr>
                <w:rFonts w:hint="eastAsia" w:asciiTheme="minorEastAsia" w:hAnsiTheme="minorEastAsia" w:eastAsiaTheme="minorEastAsia"/>
                <w:szCs w:val="21"/>
              </w:rPr>
            </w:pPr>
            <w:r>
              <w:rPr>
                <w:rFonts w:hint="eastAsia"/>
                <w:lang w:val="en-US" w:eastAsia="zh-CN"/>
              </w:rPr>
              <w:t>北京重溢文件用品有限公司、北京顺康乐清洁服务有限公司采购合同，约定了服务内容、服务期限等内容，合同均在有效期内，保存完好，符合要求。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采购检验主要为外观、数量</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产品合格证/产品检验报告</w:t>
            </w:r>
            <w:r>
              <w:rPr>
                <w:rFonts w:hint="eastAsia" w:asciiTheme="minorEastAsia" w:hAnsiTheme="minorEastAsia" w:eastAsiaTheme="minorEastAsia"/>
                <w:szCs w:val="21"/>
              </w:rPr>
              <w:t>等基本检验</w:t>
            </w:r>
          </w:p>
          <w:p>
            <w:pPr>
              <w:adjustRightInd w:val="0"/>
              <w:snapToGrid w:val="0"/>
              <w:spacing w:line="276" w:lineRule="auto"/>
              <w:rPr>
                <w:rFonts w:asciiTheme="minorEastAsia" w:hAnsiTheme="minorEastAsia" w:eastAsiaTheme="minorEastAsia"/>
                <w:szCs w:val="21"/>
              </w:rPr>
            </w:pPr>
          </w:p>
          <w:p>
            <w:pPr>
              <w:bidi w:val="0"/>
              <w:rPr>
                <w:rFonts w:hint="eastAsia"/>
                <w:lang w:val="en-US" w:eastAsia="zh-CN"/>
              </w:rPr>
            </w:pPr>
            <w:r>
              <w:rPr>
                <w:rFonts w:hint="eastAsia"/>
                <w:lang w:val="en-US" w:eastAsia="zh-CN"/>
              </w:rPr>
              <w:t>抽采购检验</w:t>
            </w:r>
          </w:p>
          <w:p>
            <w:pPr>
              <w:bidi w:val="0"/>
            </w:pPr>
            <w:r>
              <w:drawing>
                <wp:inline distT="0" distB="0" distL="114300" distR="114300">
                  <wp:extent cx="2495550" cy="15875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495550" cy="1587500"/>
                          </a:xfrm>
                          <a:prstGeom prst="rect">
                            <a:avLst/>
                          </a:prstGeom>
                          <a:noFill/>
                          <a:ln>
                            <a:noFill/>
                          </a:ln>
                        </pic:spPr>
                      </pic:pic>
                    </a:graphicData>
                  </a:graphic>
                </wp:inline>
              </w:drawing>
            </w:r>
          </w:p>
          <w:p>
            <w:pPr>
              <w:bidi w:val="0"/>
              <w:rPr>
                <w:rFonts w:hint="eastAsia"/>
                <w:lang w:val="en-US" w:eastAsia="zh-CN"/>
              </w:rPr>
            </w:pPr>
            <w:r>
              <w:drawing>
                <wp:inline distT="0" distB="0" distL="114300" distR="114300">
                  <wp:extent cx="1829435" cy="3670300"/>
                  <wp:effectExtent l="0" t="0" r="1206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1829435" cy="3670300"/>
                          </a:xfrm>
                          <a:prstGeom prst="rect">
                            <a:avLst/>
                          </a:prstGeom>
                          <a:noFill/>
                          <a:ln>
                            <a:noFill/>
                          </a:ln>
                        </pic:spPr>
                      </pic:pic>
                    </a:graphicData>
                  </a:graphic>
                </wp:inline>
              </w:drawing>
            </w:r>
            <w:r>
              <w:drawing>
                <wp:inline distT="0" distB="0" distL="114300" distR="114300">
                  <wp:extent cx="2019300" cy="3613150"/>
                  <wp:effectExtent l="0" t="0" r="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2019300" cy="3613150"/>
                          </a:xfrm>
                          <a:prstGeom prst="rect">
                            <a:avLst/>
                          </a:prstGeom>
                          <a:noFill/>
                          <a:ln>
                            <a:noFill/>
                          </a:ln>
                        </pic:spPr>
                      </pic:pic>
                    </a:graphicData>
                  </a:graphic>
                </wp:inline>
              </w:drawing>
            </w:r>
            <w:r>
              <w:drawing>
                <wp:inline distT="0" distB="0" distL="114300" distR="114300">
                  <wp:extent cx="2204085" cy="3708400"/>
                  <wp:effectExtent l="0" t="0" r="571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2204085" cy="3708400"/>
                          </a:xfrm>
                          <a:prstGeom prst="rect">
                            <a:avLst/>
                          </a:prstGeom>
                          <a:noFill/>
                          <a:ln>
                            <a:noFill/>
                          </a:ln>
                        </pic:spPr>
                      </pic:pic>
                    </a:graphicData>
                  </a:graphic>
                </wp:inline>
              </w:drawing>
            </w:r>
          </w:p>
          <w:p>
            <w:pPr>
              <w:adjustRightInd w:val="0"/>
              <w:snapToGrid w:val="0"/>
              <w:spacing w:line="276" w:lineRule="auto"/>
              <w:rPr>
                <w:rFonts w:hint="eastAsia" w:asciiTheme="minorEastAsia" w:hAnsiTheme="minorEastAsia" w:eastAsiaTheme="minorEastAsia"/>
                <w:color w:val="auto"/>
                <w:szCs w:val="21"/>
              </w:rPr>
            </w:pPr>
          </w:p>
          <w:p>
            <w:pPr>
              <w:adjustRightInd w:val="0"/>
              <w:snapToGrid w:val="0"/>
              <w:spacing w:line="276" w:lineRule="auto"/>
              <w:rPr>
                <w:rFonts w:asciiTheme="minorEastAsia" w:hAnsiTheme="minorEastAsia" w:eastAsiaTheme="minorEastAsia"/>
                <w:color w:val="FF0000"/>
                <w:szCs w:val="21"/>
              </w:rPr>
            </w:pPr>
            <w:r>
              <w:rPr>
                <w:rFonts w:hint="eastAsia" w:asciiTheme="minorEastAsia" w:hAnsiTheme="minorEastAsia" w:eastAsiaTheme="minorEastAsia"/>
                <w:color w:val="auto"/>
                <w:szCs w:val="21"/>
              </w:rPr>
              <w:t>另抽</w:t>
            </w:r>
            <w:r>
              <w:rPr>
                <w:rFonts w:hint="eastAsia" w:asciiTheme="minorEastAsia" w:hAnsiTheme="minorEastAsia" w:eastAsiaTheme="minorEastAsia"/>
                <w:color w:val="auto"/>
                <w:szCs w:val="21"/>
                <w:lang w:val="en-US" w:eastAsia="zh-CN"/>
              </w:rPr>
              <w:t>其他</w:t>
            </w:r>
            <w:r>
              <w:rPr>
                <w:rFonts w:hint="eastAsia" w:asciiTheme="minorEastAsia" w:hAnsiTheme="minorEastAsia" w:eastAsiaTheme="minorEastAsia"/>
                <w:color w:val="auto"/>
                <w:szCs w:val="21"/>
              </w:rPr>
              <w:t>采购检验记录，均保存完好，付哈要求。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办公用品采购到货后主要对产品数量，包装进行检查，如A4纸等，无异常后直接收货，无记录。</w:t>
            </w: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另抽其他进货检验记录</w:t>
            </w:r>
            <w:r>
              <w:rPr>
                <w:rFonts w:hint="eastAsia" w:asciiTheme="minorEastAsia" w:hAnsiTheme="minorEastAsia" w:eastAsiaTheme="minorEastAsia"/>
                <w:szCs w:val="21"/>
              </w:rPr>
              <w:t>，</w:t>
            </w:r>
            <w:r>
              <w:rPr>
                <w:rFonts w:asciiTheme="minorEastAsia" w:hAnsiTheme="minorEastAsia" w:eastAsiaTheme="minorEastAsia"/>
                <w:szCs w:val="21"/>
              </w:rPr>
              <w:t>均保存完好</w:t>
            </w:r>
            <w:r>
              <w:rPr>
                <w:rFonts w:hint="eastAsia" w:asciiTheme="minorEastAsia" w:hAnsiTheme="minorEastAsia" w:eastAsiaTheme="minorEastAsia"/>
                <w:szCs w:val="21"/>
              </w:rPr>
              <w:t>，</w:t>
            </w:r>
            <w:r>
              <w:rPr>
                <w:rFonts w:asciiTheme="minorEastAsia" w:hAnsiTheme="minorEastAsia" w:eastAsiaTheme="minorEastAsia"/>
                <w:szCs w:val="21"/>
              </w:rPr>
              <w:t>符合要求</w:t>
            </w:r>
            <w:r>
              <w:rPr>
                <w:rFonts w:hint="eastAsia" w:asciiTheme="minorEastAsia" w:hAnsiTheme="minorEastAsia" w:eastAsiaTheme="minorEastAsia"/>
                <w:szCs w:val="21"/>
              </w:rPr>
              <w:t>。</w:t>
            </w:r>
          </w:p>
        </w:tc>
        <w:tc>
          <w:tcPr>
            <w:tcW w:w="1585" w:type="dxa"/>
          </w:tcPr>
          <w:p>
            <w:pPr>
              <w:spacing w:line="276"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顾客反馈及满意信息收集</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9.1.2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企业对顾客对产品是否满意的信息进行监视，并编制《满意情况调查表》。对调查表中各项目进行测算，公司于20</w:t>
            </w:r>
            <w:r>
              <w:rPr>
                <w:rFonts w:hint="eastAsia" w:asciiTheme="minorEastAsia" w:hAnsiTheme="minorEastAsia" w:eastAsiaTheme="minorEastAsia"/>
                <w:szCs w:val="21"/>
                <w:lang w:val="en-US" w:eastAsia="zh-CN"/>
              </w:rPr>
              <w:t>19</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12月</w:t>
            </w:r>
            <w:r>
              <w:rPr>
                <w:rFonts w:hint="eastAsia" w:asciiTheme="minorEastAsia" w:hAnsiTheme="minorEastAsia" w:eastAsiaTheme="minorEastAsia"/>
                <w:szCs w:val="21"/>
              </w:rPr>
              <w:t>对主要客户进行了电话问卷调查，分别对</w:t>
            </w:r>
            <w:r>
              <w:rPr>
                <w:rFonts w:hint="eastAsia" w:asciiTheme="minorEastAsia" w:hAnsiTheme="minorEastAsia" w:eastAsiaTheme="minorEastAsia"/>
                <w:szCs w:val="21"/>
                <w:lang w:val="en-US" w:eastAsia="zh-CN"/>
              </w:rPr>
              <w:t>服务质量、价格、应急处理、服务态度、投诉处理</w:t>
            </w:r>
            <w:r>
              <w:rPr>
                <w:rFonts w:hint="eastAsia" w:asciiTheme="minorEastAsia" w:hAnsiTheme="minorEastAsia" w:eastAsiaTheme="minorEastAsia"/>
                <w:szCs w:val="21"/>
              </w:rPr>
              <w:t>等内容进行调查，客户均对相关内容进行了反馈，从统计数据中可以看出，顾客满意度平均分为9</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%，超过了质量目标要求，目标完成</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bl>
    <w:p>
      <w:pPr>
        <w:pStyle w:val="7"/>
      </w:pPr>
    </w:p>
    <w:p>
      <w:pPr>
        <w:pStyle w:val="7"/>
      </w:pPr>
    </w:p>
    <w:p>
      <w:pPr>
        <w:pStyle w:val="7"/>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涉及</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004" w:type="dxa"/>
            <w:vAlign w:val="center"/>
          </w:tcPr>
          <w:p>
            <w:pPr>
              <w:spacing w:line="276" w:lineRule="auto"/>
              <w:rPr>
                <w:rFonts w:hint="default" w:asciiTheme="minorEastAsia" w:hAnsiTheme="minorEastAsia" w:eastAsiaTheme="minorEastAsia"/>
                <w:szCs w:val="21"/>
                <w:lang w:val="en-US"/>
              </w:rPr>
            </w:pPr>
            <w:r>
              <w:rPr>
                <w:rFonts w:hint="eastAsia" w:asciiTheme="minorEastAsia" w:hAnsiTheme="minorEastAsia" w:eastAsiaTheme="minorEastAsia"/>
                <w:szCs w:val="21"/>
              </w:rPr>
              <w:t xml:space="preserve">受审核部门： </w:t>
            </w:r>
            <w:r>
              <w:rPr>
                <w:rFonts w:hint="eastAsia" w:asciiTheme="minorEastAsia" w:hAnsiTheme="minorEastAsia" w:eastAsiaTheme="minorEastAsia"/>
                <w:szCs w:val="21"/>
                <w:lang w:eastAsia="zh-CN"/>
              </w:rPr>
              <w:t>办公室</w:t>
            </w:r>
            <w:r>
              <w:rPr>
                <w:rFonts w:hint="eastAsia" w:asciiTheme="minorEastAsia" w:hAnsiTheme="minorEastAsia" w:eastAsiaTheme="minorEastAsia"/>
                <w:szCs w:val="21"/>
              </w:rPr>
              <w:t xml:space="preserve">     主管领导/陪同人员：</w:t>
            </w:r>
            <w:r>
              <w:rPr>
                <w:rFonts w:asciiTheme="minorEastAsia" w:hAnsiTheme="minorEastAsia" w:eastAsiaTheme="minorEastAsia"/>
                <w:szCs w:val="21"/>
              </w:rPr>
              <w:t xml:space="preserve"> </w:t>
            </w:r>
            <w:r>
              <w:rPr>
                <w:rFonts w:hint="eastAsia" w:asciiTheme="minorEastAsia" w:hAnsiTheme="minorEastAsia" w:eastAsiaTheme="minorEastAsia"/>
                <w:szCs w:val="21"/>
              </w:rPr>
              <w:t>金艳芳</w:t>
            </w:r>
          </w:p>
        </w:tc>
        <w:tc>
          <w:tcPr>
            <w:tcW w:w="1585"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spacing w:before="120" w:line="276" w:lineRule="auto"/>
              <w:rPr>
                <w:rFonts w:asciiTheme="minorEastAsia" w:hAnsiTheme="minorEastAsia" w:eastAsiaTheme="minorEastAsia"/>
                <w:szCs w:val="21"/>
              </w:rPr>
            </w:pPr>
            <w:r>
              <w:rPr>
                <w:rFonts w:hint="eastAsia" w:asciiTheme="minorEastAsia" w:hAnsiTheme="minorEastAsia" w:eastAsiaTheme="minorEastAsia"/>
                <w:szCs w:val="21"/>
              </w:rPr>
              <w:t>审核员：朱晓丽      审核时间：20</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7</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29</w:t>
            </w:r>
            <w:r>
              <w:rPr>
                <w:rFonts w:hint="eastAsia" w:asciiTheme="minorEastAsia" w:hAnsiTheme="minorEastAsia" w:eastAsiaTheme="minorEastAsia"/>
                <w:szCs w:val="21"/>
              </w:rPr>
              <w:t>日</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审核条款：5.3/6.2/7.1.2/7.2/7.3/7.4/7.5/9.1.3/9.2/10.2</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组织的岗位、职责和权限</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部门主要职责如下：</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负责目标完成情况的统计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负责人员聘用，培训，能力、意识的培养</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负责公司会议的组织、沟通效果评价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负责文件和记录的管理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负责设备和设施的管理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负责现场工作环境的维护</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协助管理者代表组织内部审核</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提供岗位职责与任职要求，对岗位职责和任职条件进行了描述。职责和权限与手册描述基本一致。</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质量目标及其实现的策划</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分解到该部门的质量目标及完成情况如下：</w:t>
            </w:r>
          </w:p>
          <w:p>
            <w:pPr>
              <w:adjustRightInd w:val="0"/>
              <w:snapToGrid w:val="0"/>
              <w:spacing w:line="276"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rPr>
              <w:t>1.</w:t>
            </w:r>
            <w:r>
              <w:rPr>
                <w:rFonts w:hint="eastAsia" w:asciiTheme="minorEastAsia" w:hAnsiTheme="minorEastAsia" w:eastAsiaTheme="minorEastAsia"/>
                <w:szCs w:val="21"/>
              </w:rPr>
              <w:tab/>
            </w:r>
            <w:r>
              <w:rPr>
                <w:rFonts w:hint="eastAsia" w:asciiTheme="minorEastAsia" w:hAnsiTheme="minorEastAsia" w:eastAsiaTheme="minorEastAsia"/>
                <w:szCs w:val="21"/>
              </w:rPr>
              <w:t>培训计划达成率100%；</w:t>
            </w:r>
            <w:r>
              <w:rPr>
                <w:rFonts w:hint="eastAsia" w:asciiTheme="minorEastAsia" w:hAnsiTheme="minorEastAsia" w:eastAsiaTheme="minorEastAsia"/>
                <w:szCs w:val="21"/>
                <w:lang w:eastAsia="zh-CN"/>
              </w:rPr>
              <w:t>（</w:t>
            </w:r>
            <w:r>
              <w:rPr>
                <w:rFonts w:hint="eastAsia"/>
              </w:rPr>
              <w:t>培训完成次数÷培训计划总数x100%</w:t>
            </w:r>
            <w:r>
              <w:rPr>
                <w:rFonts w:hint="eastAsia" w:asciiTheme="minorEastAsia" w:hAnsiTheme="minorEastAsia" w:eastAsiaTheme="minorEastAsia"/>
                <w:szCs w:val="21"/>
                <w:lang w:eastAsia="zh-CN"/>
              </w:rPr>
              <w:t>）</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2019年</w:t>
            </w:r>
            <w:r>
              <w:rPr>
                <w:rFonts w:hint="eastAsia" w:asciiTheme="minorEastAsia" w:hAnsiTheme="minorEastAsia" w:eastAsiaTheme="minorEastAsia"/>
                <w:szCs w:val="21"/>
                <w:lang w:val="en-US" w:eastAsia="zh-CN"/>
              </w:rPr>
              <w:t>9</w:t>
            </w:r>
            <w:r>
              <w:rPr>
                <w:rFonts w:hint="eastAsia" w:asciiTheme="minorEastAsia" w:hAnsiTheme="minorEastAsia" w:eastAsiaTheme="minorEastAsia"/>
                <w:szCs w:val="21"/>
              </w:rPr>
              <w:t>月至20</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月目标完成情况：均完成，符合要求。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人员</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依据《</w:t>
            </w:r>
            <w:r>
              <w:rPr>
                <w:rFonts w:hint="eastAsia" w:ascii="宋体" w:hAnsi="宋体"/>
              </w:rPr>
              <w:t>人力资源管理程序</w:t>
            </w:r>
            <w:r>
              <w:rPr>
                <w:rFonts w:hint="eastAsia" w:asciiTheme="minorEastAsia" w:hAnsiTheme="minorEastAsia" w:eastAsiaTheme="minorEastAsia"/>
                <w:szCs w:val="21"/>
              </w:rPr>
              <w:t>》的要求进行控制。已识别与QMS相关人员：各部门负责人、</w:t>
            </w:r>
            <w:r>
              <w:rPr>
                <w:rFonts w:hint="eastAsia" w:asciiTheme="minorEastAsia" w:hAnsiTheme="minorEastAsia" w:eastAsiaTheme="minorEastAsia"/>
                <w:szCs w:val="21"/>
                <w:lang w:val="en-US" w:eastAsia="zh-CN"/>
              </w:rPr>
              <w:t>餐饮/客房服务</w:t>
            </w:r>
            <w:r>
              <w:rPr>
                <w:rFonts w:hint="eastAsia" w:asciiTheme="minorEastAsia" w:hAnsiTheme="minorEastAsia" w:eastAsiaTheme="minorEastAsia"/>
                <w:szCs w:val="21"/>
              </w:rPr>
              <w:t>人员、内审员，提供了岗位职责权限及任职要求。对特殊岗位人员已进行合理配置及变更控制，新进员工已制定岗前培训计划。公司无特殊工种。</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基础设施</w:t>
            </w:r>
          </w:p>
        </w:tc>
        <w:tc>
          <w:tcPr>
            <w:tcW w:w="960" w:type="dxa"/>
            <w:vAlign w:val="center"/>
          </w:tcPr>
          <w:p>
            <w:pPr>
              <w:spacing w:line="276" w:lineRule="auto"/>
              <w:rPr>
                <w:rFonts w:hint="eastAsia"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7.1.3</w:t>
            </w:r>
          </w:p>
        </w:tc>
        <w:tc>
          <w:tcPr>
            <w:tcW w:w="10004" w:type="dxa"/>
            <w:vAlign w:val="center"/>
          </w:tcPr>
          <w:p>
            <w:pPr>
              <w:adjustRightInd w:val="0"/>
              <w:snapToGrid w:val="0"/>
              <w:spacing w:line="276" w:lineRule="auto"/>
            </w:pPr>
            <w:r>
              <w:rPr>
                <w:rFonts w:hint="eastAsia"/>
              </w:rPr>
              <w:t>配备了拖把</w:t>
            </w:r>
            <w:r>
              <w:rPr>
                <w:rFonts w:hint="eastAsia"/>
                <w:lang w:eastAsia="zh-CN"/>
              </w:rPr>
              <w:t>、</w:t>
            </w:r>
            <w:r>
              <w:rPr>
                <w:rFonts w:hint="eastAsia"/>
              </w:rPr>
              <w:t>保洁车</w:t>
            </w:r>
            <w:r>
              <w:rPr>
                <w:rFonts w:hint="eastAsia"/>
                <w:lang w:eastAsia="zh-CN"/>
              </w:rPr>
              <w:t>、</w:t>
            </w:r>
            <w:r>
              <w:rPr>
                <w:rFonts w:hint="eastAsia"/>
              </w:rPr>
              <w:t>消防泵</w:t>
            </w:r>
            <w:r>
              <w:rPr>
                <w:rFonts w:hint="eastAsia"/>
                <w:lang w:eastAsia="zh-CN"/>
              </w:rPr>
              <w:t>、</w:t>
            </w:r>
            <w:r>
              <w:rPr>
                <w:rFonts w:hint="eastAsia"/>
              </w:rPr>
              <w:t>扫把</w:t>
            </w:r>
            <w:r>
              <w:rPr>
                <w:rFonts w:hint="eastAsia"/>
                <w:lang w:eastAsia="zh-CN"/>
              </w:rPr>
              <w:t>、</w:t>
            </w:r>
            <w:r>
              <w:rPr>
                <w:rFonts w:hint="eastAsia"/>
                <w:lang w:val="en-US" w:eastAsia="zh-CN"/>
              </w:rPr>
              <w:t>84消毒液等设备</w:t>
            </w:r>
            <w:r>
              <w:rPr>
                <w:rFonts w:hint="eastAsia"/>
                <w:lang w:eastAsia="zh-CN"/>
              </w:rPr>
              <w:t>；</w:t>
            </w:r>
            <w:r>
              <w:rPr>
                <w:rFonts w:hint="eastAsia"/>
              </w:rPr>
              <w:t>电话，电脑、打印机、复印机、空调、办公桌椅等办公和通讯等设备/设施。提供了《设备清单》，基本能满足服务需要。</w:t>
            </w:r>
          </w:p>
          <w:p>
            <w:pPr>
              <w:adjustRightInd w:val="0"/>
              <w:snapToGrid w:val="0"/>
              <w:spacing w:line="276" w:lineRule="auto"/>
              <w:rPr>
                <w:rFonts w:hint="eastAsia"/>
              </w:rPr>
            </w:pPr>
            <w:r>
              <w:rPr>
                <w:rFonts w:hint="eastAsia"/>
              </w:rPr>
              <w:t>办公室设备的日常维护，主要为局域网维护、灰尘清扫、电脑杀毒和一些设备的耗材更换。电脑等维修保养由使用者自行解决，自己无法解决时由技术人员进行维修，无记录。</w:t>
            </w:r>
          </w:p>
          <w:p>
            <w:pPr>
              <w:spacing w:before="120" w:line="160" w:lineRule="exact"/>
              <w:rPr>
                <w:rFonts w:hint="eastAsia"/>
                <w:lang w:val="en-US" w:eastAsia="zh-CN"/>
              </w:rPr>
            </w:pPr>
            <w:r>
              <w:rPr>
                <w:rFonts w:hint="eastAsia" w:ascii="方正仿宋简体" w:eastAsia="方正仿宋简体"/>
                <w:b/>
                <w:color w:val="FF0000"/>
                <w:lang w:eastAsia="zh-CN"/>
              </w:rPr>
              <w:t>查办公现场，办公室没有</w:t>
            </w:r>
            <w:r>
              <w:rPr>
                <w:rFonts w:hint="eastAsia" w:ascii="方正仿宋简体" w:eastAsia="方正仿宋简体"/>
                <w:b/>
                <w:color w:val="FF0000"/>
                <w:lang w:val="en-US" w:eastAsia="zh-CN"/>
              </w:rPr>
              <w:t>配置灭火器</w:t>
            </w:r>
            <w:r>
              <w:rPr>
                <w:rFonts w:hint="eastAsia" w:ascii="方正仿宋简体" w:eastAsia="方正仿宋简体"/>
                <w:b/>
                <w:color w:val="FF0000"/>
                <w:lang w:eastAsia="zh-CN"/>
              </w:rPr>
              <w:t>，</w:t>
            </w:r>
            <w:r>
              <w:rPr>
                <w:rFonts w:hint="eastAsia" w:ascii="方正仿宋简体" w:eastAsia="方正仿宋简体"/>
                <w:b/>
                <w:color w:val="FF0000"/>
                <w:lang w:val="en-US" w:eastAsia="zh-CN"/>
              </w:rPr>
              <w:t>不符合</w:t>
            </w:r>
          </w:p>
        </w:tc>
        <w:tc>
          <w:tcPr>
            <w:tcW w:w="1585" w:type="dxa"/>
            <w:vAlign w:val="top"/>
          </w:tcPr>
          <w:p>
            <w:pPr>
              <w:spacing w:line="276" w:lineRule="auto"/>
              <w:rPr>
                <w:rFonts w:hint="default" w:cs="Times New Roman" w:asciiTheme="minorEastAsia" w:hAnsiTheme="minorEastAsia" w:eastAsiaTheme="minorEastAsia"/>
                <w:kern w:val="2"/>
                <w:sz w:val="21"/>
                <w:szCs w:val="21"/>
                <w:lang w:val="en-US" w:eastAsia="zh-CN" w:bidi="ar-SA"/>
              </w:rPr>
            </w:pPr>
            <w:r>
              <w:rPr>
                <w:rFonts w:hint="eastAsia" w:cs="Times New Roman" w:asciiTheme="minorEastAsia" w:hAnsiTheme="minorEastAsia" w:eastAsiaTheme="minorEastAsia"/>
                <w:kern w:val="2"/>
                <w:sz w:val="21"/>
                <w:szCs w:val="21"/>
                <w:lang w:val="en-US" w:eastAsia="zh-CN" w:bidi="ar-SA"/>
              </w:rPr>
              <w:t>N</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能力</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查：员工岗位能力评价表</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对岗位、学历、教育及培训经历、技能、经验方面进行了评价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抽查</w:t>
            </w:r>
            <w:r>
              <w:rPr>
                <w:rFonts w:hint="eastAsia" w:asciiTheme="minorEastAsia" w:hAnsiTheme="minorEastAsia" w:eastAsiaTheme="minorEastAsia"/>
                <w:szCs w:val="21"/>
                <w:lang w:eastAsia="zh-CN"/>
              </w:rPr>
              <w:t>办公室</w:t>
            </w:r>
            <w:r>
              <w:rPr>
                <w:rFonts w:hint="eastAsia" w:asciiTheme="minorEastAsia" w:hAnsiTheme="minorEastAsia" w:eastAsiaTheme="minorEastAsia"/>
                <w:szCs w:val="21"/>
              </w:rPr>
              <w:t>经理任职要求，人力资源管理或行政管理相关专业毕业，熟悉国家、地区及企业关于合同管理，薪金制度、用人机制等方面的法律法规及政策，有较强的工作责任心等。</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查有内审员任命书：任命彭元辉、金艳芳为管理体系内审员。</w:t>
            </w:r>
          </w:p>
          <w:p>
            <w:pPr>
              <w:bidi w:val="0"/>
              <w:rPr>
                <w:rFonts w:hint="eastAsia" w:eastAsia="宋体"/>
                <w:lang w:val="en-US" w:eastAsia="zh-CN"/>
              </w:rPr>
            </w:pPr>
            <w:r>
              <w:rPr>
                <w:rFonts w:hint="eastAsia"/>
                <w:lang w:val="en-US" w:eastAsia="zh-CN"/>
              </w:rPr>
              <w:t>抽特种作业证；姓名：</w:t>
            </w:r>
            <w:r>
              <w:rPr>
                <w:rFonts w:hint="eastAsia" w:asciiTheme="minorEastAsia" w:hAnsiTheme="minorEastAsia" w:eastAsiaTheme="minorEastAsia"/>
                <w:szCs w:val="21"/>
                <w:lang w:val="en-US" w:eastAsia="zh-CN"/>
              </w:rPr>
              <w:t>彭元森</w:t>
            </w:r>
          </w:p>
          <w:p>
            <w:pPr>
              <w:bidi w:val="0"/>
              <w:rPr>
                <w:rFonts w:hint="default"/>
                <w:lang w:val="en-US" w:eastAsia="zh-CN"/>
              </w:rPr>
            </w:pPr>
            <w:r>
              <w:rPr>
                <w:rFonts w:hint="eastAsia"/>
                <w:lang w:val="en-US" w:eastAsia="zh-CN"/>
              </w:rPr>
              <w:t>证件号：T433127197406162617</w:t>
            </w:r>
          </w:p>
          <w:p>
            <w:pPr>
              <w:bidi w:val="0"/>
              <w:rPr>
                <w:rFonts w:hint="default"/>
                <w:lang w:val="en-US" w:eastAsia="zh-CN"/>
              </w:rPr>
            </w:pPr>
            <w:r>
              <w:rPr>
                <w:rFonts w:hint="eastAsia"/>
                <w:lang w:val="en-US" w:eastAsia="zh-CN"/>
              </w:rPr>
              <w:t xml:space="preserve">准操项目：建筑物内外装饰、清洁、装修  </w:t>
            </w:r>
          </w:p>
          <w:p>
            <w:pPr>
              <w:bidi w:val="0"/>
              <w:rPr>
                <w:rFonts w:hint="default"/>
                <w:lang w:val="en-US" w:eastAsia="zh-CN"/>
              </w:rPr>
            </w:pPr>
            <w:r>
              <w:rPr>
                <w:rFonts w:hint="eastAsia"/>
                <w:lang w:val="en-US" w:eastAsia="zh-CN"/>
              </w:rPr>
              <w:t>发展机构：国家安全生产监督管理总局</w:t>
            </w:r>
          </w:p>
          <w:p>
            <w:pPr>
              <w:bidi w:val="0"/>
              <w:rPr>
                <w:rFonts w:hint="eastAsia"/>
                <w:lang w:val="en-US" w:eastAsia="zh-CN"/>
              </w:rPr>
            </w:pPr>
            <w:r>
              <w:rPr>
                <w:rFonts w:hint="eastAsia"/>
                <w:lang w:val="en-US" w:eastAsia="zh-CN"/>
              </w:rPr>
              <w:t>发证日期：2017年6月20日</w:t>
            </w:r>
          </w:p>
          <w:p>
            <w:pPr>
              <w:bidi w:val="0"/>
              <w:rPr>
                <w:rFonts w:hint="default"/>
                <w:lang w:val="en-US" w:eastAsia="zh-CN"/>
              </w:rPr>
            </w:pPr>
          </w:p>
          <w:p>
            <w:pPr>
              <w:bidi w:val="0"/>
              <w:rPr>
                <w:rFonts w:hint="eastAsia"/>
                <w:lang w:val="en-US" w:eastAsia="zh-CN"/>
              </w:rPr>
            </w:pPr>
            <w:r>
              <w:rPr>
                <w:rFonts w:hint="eastAsia"/>
                <w:lang w:val="en-US" w:eastAsia="zh-CN"/>
              </w:rPr>
              <w:t>另抽吴志财、彭南社、刘仕星等人特种作业证，符合要求。</w:t>
            </w:r>
          </w:p>
          <w:p>
            <w:pPr>
              <w:bidi w:val="0"/>
              <w:rPr>
                <w:rFonts w:hint="default"/>
                <w:lang w:val="en-US" w:eastAsia="zh-CN"/>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查《2019</w:t>
            </w:r>
            <w:r>
              <w:rPr>
                <w:rFonts w:hint="eastAsia" w:asciiTheme="minorEastAsia" w:hAnsiTheme="minorEastAsia" w:eastAsiaTheme="minorEastAsia"/>
                <w:szCs w:val="21"/>
                <w:lang w:val="en-US" w:eastAsia="zh-CN"/>
              </w:rPr>
              <w:t>-2020</w:t>
            </w:r>
            <w:r>
              <w:rPr>
                <w:rFonts w:hint="eastAsia" w:asciiTheme="minorEastAsia" w:hAnsiTheme="minorEastAsia" w:eastAsiaTheme="minorEastAsia"/>
                <w:szCs w:val="21"/>
              </w:rPr>
              <w:t>年度培训计划》</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策划实施内容有体系文件培训</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法律法规培训</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内审员</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火灾预案、安全防火</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技能培训</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新员工入职培训等培训安排。</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编制：金艳芳    审批：林科珍2019年9月20日</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现场提供了培训记录表、签到表等。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抽培训记录：</w:t>
            </w:r>
          </w:p>
          <w:p>
            <w:pPr>
              <w:adjustRightInd w:val="0"/>
              <w:snapToGrid w:val="0"/>
              <w:spacing w:line="276" w:lineRule="auto"/>
              <w:rPr>
                <w:rFonts w:hint="eastAsia" w:asciiTheme="minorEastAsia" w:hAnsiTheme="minorEastAsia" w:eastAsiaTheme="minorEastAsia"/>
                <w:sz w:val="21"/>
                <w:szCs w:val="21"/>
              </w:rPr>
            </w:pPr>
            <w:r>
              <w:rPr>
                <w:rFonts w:hint="eastAsia" w:asciiTheme="minorEastAsia" w:hAnsiTheme="minorEastAsia" w:eastAsiaTheme="minorEastAsia"/>
                <w:szCs w:val="21"/>
              </w:rPr>
              <w:t>2019年10月10日培训内容：</w:t>
            </w:r>
            <w:r>
              <w:rPr>
                <w:rFonts w:hint="eastAsia" w:ascii="宋体" w:hAnsi="宋体"/>
                <w:sz w:val="21"/>
                <w:szCs w:val="21"/>
              </w:rPr>
              <w:t>内审员职责、 内审计划的编制、内审报告编制、审核重点等内审相关问题培训</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培训及考核结果记录：</w:t>
            </w:r>
            <w:r>
              <w:rPr>
                <w:rFonts w:hint="eastAsia" w:ascii="宋体" w:hAnsi="宋体"/>
                <w:sz w:val="21"/>
                <w:szCs w:val="21"/>
              </w:rPr>
              <w:t>参加培训人员掌握了培训内容，培训效果良好</w:t>
            </w:r>
          </w:p>
          <w:p>
            <w:pPr>
              <w:adjustRightInd w:val="0"/>
              <w:snapToGrid w:val="0"/>
              <w:spacing w:line="276"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评价人：</w:t>
            </w:r>
            <w:r>
              <w:rPr>
                <w:rFonts w:hint="eastAsia" w:asciiTheme="minorEastAsia" w:hAnsiTheme="minorEastAsia" w:eastAsiaTheme="minorEastAsia"/>
                <w:szCs w:val="21"/>
                <w:lang w:val="en-US" w:eastAsia="zh-CN"/>
              </w:rPr>
              <w:t>外聘老师</w:t>
            </w:r>
          </w:p>
          <w:p>
            <w:pPr>
              <w:bidi w:val="0"/>
            </w:pP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2019年10月20日参加培训人员：</w:t>
            </w:r>
            <w:r>
              <w:rPr>
                <w:rFonts w:hint="eastAsia" w:asciiTheme="minorEastAsia" w:hAnsiTheme="minorEastAsia" w:eastAsiaTheme="minorEastAsia"/>
                <w:szCs w:val="21"/>
                <w:lang w:eastAsia="zh-CN"/>
              </w:rPr>
              <w:t>林科珍 彭元辉 孙博文 彭元猛 金艳芳 陈春芳</w:t>
            </w: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培训内容</w:t>
            </w:r>
            <w:r>
              <w:rPr>
                <w:rFonts w:hint="eastAsia" w:asciiTheme="minorEastAsia" w:hAnsiTheme="minorEastAsia" w:eastAsiaTheme="minorEastAsia"/>
                <w:szCs w:val="21"/>
              </w:rPr>
              <w:t>：基础法律法规：产品质量法、合同法、环境保护法、消防管理条例等相关法律法规</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培训及考核结果记录：参加培训人员基本掌握了培训内容，培训效果良好</w:t>
            </w:r>
          </w:p>
          <w:p>
            <w:pPr>
              <w:adjustRightInd w:val="0"/>
              <w:snapToGrid w:val="0"/>
              <w:spacing w:line="276"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rPr>
              <w:t>评价人：林科珍</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另抽其他培训记录，均保存完好，符合要求。</w:t>
            </w:r>
          </w:p>
          <w:p>
            <w:pPr>
              <w:adjustRightInd w:val="0"/>
              <w:snapToGrid w:val="0"/>
              <w:spacing w:line="276"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查人员资质：</w:t>
            </w:r>
          </w:p>
          <w:p>
            <w:pPr>
              <w:pStyle w:val="2"/>
              <w:rPr>
                <w:rFonts w:hint="eastAsia"/>
              </w:rPr>
            </w:pPr>
            <w:r>
              <w:rPr>
                <w:rFonts w:hint="eastAsia"/>
              </w:rPr>
              <w:t>吴兰贵  高处作业   有效期：2019.9.30-2022.9.30</w:t>
            </w:r>
          </w:p>
          <w:p>
            <w:pPr>
              <w:pStyle w:val="2"/>
              <w:rPr>
                <w:rFonts w:hint="eastAsia"/>
              </w:rPr>
            </w:pPr>
            <w:r>
              <w:rPr>
                <w:rFonts w:hint="eastAsia"/>
              </w:rPr>
              <w:t>田开明 高处作业    有效期：2019.9.30-2022.9.30</w:t>
            </w:r>
          </w:p>
          <w:p>
            <w:pPr>
              <w:pStyle w:val="2"/>
              <w:rPr>
                <w:rFonts w:hint="eastAsia"/>
              </w:rPr>
            </w:pPr>
            <w:r>
              <w:rPr>
                <w:rFonts w:hint="eastAsia"/>
              </w:rPr>
              <w:t>彭中前  高处作业   有效期：2017.4.27-2023.4.27</w:t>
            </w:r>
          </w:p>
          <w:p>
            <w:pPr>
              <w:pStyle w:val="2"/>
              <w:rPr>
                <w:rFonts w:hint="eastAsia"/>
              </w:rPr>
            </w:pPr>
            <w:r>
              <w:rPr>
                <w:rFonts w:hint="eastAsia"/>
              </w:rPr>
              <w:t>田开明 高处作业    有效期：2019.9.30-2022.9.30</w:t>
            </w:r>
          </w:p>
          <w:p>
            <w:pPr>
              <w:pStyle w:val="2"/>
              <w:rPr>
                <w:rFonts w:hint="eastAsia"/>
              </w:rPr>
            </w:pPr>
          </w:p>
          <w:p>
            <w:pPr>
              <w:pStyle w:val="2"/>
              <w:rPr>
                <w:rFonts w:hint="eastAsia"/>
              </w:rPr>
            </w:pPr>
          </w:p>
          <w:p>
            <w:pPr>
              <w:pStyle w:val="2"/>
              <w:rPr>
                <w:rFonts w:hint="eastAsia"/>
              </w:rPr>
            </w:pPr>
            <w:r>
              <w:rPr>
                <w:rFonts w:hint="eastAsia"/>
              </w:rPr>
              <w:t>闫建中  制冷与空调作业   有效期：2019.10.10-2025.10.10</w:t>
            </w:r>
          </w:p>
          <w:p>
            <w:pPr>
              <w:pStyle w:val="2"/>
              <w:rPr>
                <w:rFonts w:hint="eastAsia"/>
              </w:rPr>
            </w:pPr>
            <w:r>
              <w:rPr>
                <w:rFonts w:hint="eastAsia"/>
              </w:rPr>
              <w:t>沈春生  家用电器维修    发证日期：2010.7.26</w:t>
            </w:r>
          </w:p>
          <w:p>
            <w:pPr>
              <w:pStyle w:val="2"/>
              <w:rPr>
                <w:rFonts w:hint="eastAsia"/>
              </w:rPr>
            </w:pPr>
          </w:p>
          <w:p>
            <w:pPr>
              <w:pStyle w:val="2"/>
              <w:rPr>
                <w:rFonts w:hint="eastAsia"/>
              </w:rPr>
            </w:pPr>
            <w:r>
              <w:rPr>
                <w:rFonts w:hint="eastAsia"/>
              </w:rPr>
              <w:t>康兴军  建（构）筑物消防员  发证日期：2014.8.28</w:t>
            </w:r>
          </w:p>
          <w:p>
            <w:pPr>
              <w:pStyle w:val="2"/>
              <w:rPr>
                <w:rFonts w:hint="eastAsia"/>
              </w:rPr>
            </w:pPr>
            <w:r>
              <w:rPr>
                <w:rFonts w:hint="eastAsia"/>
              </w:rPr>
              <w:t>常延雷  建（构）筑物消防员  发证日期：2017.11.23</w:t>
            </w:r>
          </w:p>
          <w:p>
            <w:pPr>
              <w:pStyle w:val="2"/>
              <w:rPr>
                <w:rFonts w:hint="eastAsia"/>
              </w:rPr>
            </w:pPr>
          </w:p>
          <w:p>
            <w:pPr>
              <w:pStyle w:val="2"/>
              <w:rPr>
                <w:rFonts w:hint="eastAsia"/>
              </w:rPr>
            </w:pPr>
            <w:r>
              <w:rPr>
                <w:rFonts w:hint="eastAsia"/>
              </w:rPr>
              <w:t>解晓宇  绿化工三级   发证日期：2016.11.3</w:t>
            </w:r>
          </w:p>
          <w:p>
            <w:pPr>
              <w:pStyle w:val="2"/>
              <w:rPr>
                <w:rFonts w:hint="eastAsia"/>
              </w:rPr>
            </w:pPr>
            <w:r>
              <w:rPr>
                <w:rFonts w:hint="eastAsia"/>
              </w:rPr>
              <w:t>刘文彬 绿化工三级   发证日期：2016.9.19</w:t>
            </w:r>
          </w:p>
          <w:p>
            <w:pPr>
              <w:pStyle w:val="2"/>
              <w:rPr>
                <w:rFonts w:hint="eastAsia"/>
              </w:rPr>
            </w:pPr>
            <w:r>
              <w:rPr>
                <w:rFonts w:hint="eastAsia"/>
              </w:rPr>
              <w:t>吴林娟   绿化工  发证日期：2010.7.8</w:t>
            </w:r>
          </w:p>
          <w:p>
            <w:pPr>
              <w:pStyle w:val="2"/>
              <w:rPr>
                <w:rFonts w:hint="eastAsia"/>
              </w:rPr>
            </w:pPr>
            <w:r>
              <w:rPr>
                <w:rFonts w:hint="eastAsia"/>
              </w:rPr>
              <w:t>程杰  绿化工  发证日期：2010.7.8</w:t>
            </w:r>
          </w:p>
          <w:p>
            <w:pPr>
              <w:pStyle w:val="2"/>
              <w:rPr>
                <w:rFonts w:hint="eastAsia"/>
              </w:rPr>
            </w:pPr>
            <w:r>
              <w:rPr>
                <w:rFonts w:hint="eastAsia"/>
              </w:rPr>
              <w:t>李维新  花卉园艺工（绿化）中级  发证日期：2011.2.10</w:t>
            </w:r>
          </w:p>
          <w:p>
            <w:pPr>
              <w:pStyle w:val="2"/>
              <w:rPr>
                <w:rFonts w:hint="eastAsia"/>
              </w:rPr>
            </w:pPr>
            <w:r>
              <w:rPr>
                <w:rFonts w:hint="eastAsia"/>
              </w:rPr>
              <w:t>徐朝一 绿化工四级   发证日期：2017.3.7</w:t>
            </w:r>
          </w:p>
          <w:p>
            <w:pPr>
              <w:pStyle w:val="2"/>
              <w:rPr>
                <w:rFonts w:hint="default" w:eastAsia="宋体"/>
                <w:lang w:val="en-US" w:eastAsia="zh-CN"/>
              </w:rPr>
            </w:pPr>
            <w:r>
              <w:rPr>
                <w:rFonts w:hint="eastAsia"/>
                <w:lang w:val="en-US" w:eastAsia="zh-CN"/>
              </w:rPr>
              <w:t>人力资质符合要求</w:t>
            </w:r>
          </w:p>
          <w:p>
            <w:pPr>
              <w:adjustRightInd w:val="0"/>
              <w:snapToGrid w:val="0"/>
              <w:spacing w:line="276" w:lineRule="auto"/>
              <w:rPr>
                <w:rFonts w:asciiTheme="minorEastAsia" w:hAnsiTheme="minorEastAsia" w:eastAsiaTheme="minorEastAsia"/>
                <w:szCs w:val="21"/>
              </w:rPr>
            </w:pP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意识</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现场抽查一名员工，询问公司质量方针和目标，及对方针的了解，能够正确回答。</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沟通</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7.4</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办公室负责内部沟通，</w:t>
            </w:r>
            <w:r>
              <w:rPr>
                <w:rFonts w:hint="eastAsia" w:asciiTheme="minorEastAsia" w:hAnsiTheme="minorEastAsia" w:eastAsiaTheme="minorEastAsia"/>
                <w:szCs w:val="21"/>
                <w:lang w:eastAsia="zh-CN"/>
              </w:rPr>
              <w:t>业务部</w:t>
            </w:r>
            <w:r>
              <w:rPr>
                <w:rFonts w:hint="eastAsia" w:asciiTheme="minorEastAsia" w:hAnsiTheme="minorEastAsia" w:eastAsiaTheme="minorEastAsia"/>
                <w:szCs w:val="21"/>
              </w:rPr>
              <w:t>负责外部沟通。</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文件化信息</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7.5</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执行公司《文件控制程序》《记录控制程序》</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公司质量管理体系文件包括：质量手册、程序文件、作业文件、外来文件、各类记录等。已建立“受控文件清单”。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查：公司于2019年</w:t>
            </w:r>
            <w:r>
              <w:rPr>
                <w:rFonts w:hint="eastAsia" w:asciiTheme="minorEastAsia" w:hAnsiTheme="minorEastAsia" w:eastAsiaTheme="minorEastAsia"/>
                <w:szCs w:val="21"/>
                <w:lang w:val="en-US" w:eastAsia="zh-CN"/>
              </w:rPr>
              <w:t>9</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10</w:t>
            </w:r>
            <w:r>
              <w:rPr>
                <w:rFonts w:hint="eastAsia" w:asciiTheme="minorEastAsia" w:hAnsiTheme="minorEastAsia" w:eastAsiaTheme="minorEastAsia"/>
                <w:szCs w:val="21"/>
              </w:rPr>
              <w:t>日依据ISO9001-2015版标准对《质量手册》、《程序文件》进行修订，目前版本为A/0版。</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由管理者代表审核，总经理批准后发布。</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查：“文件发放记录”，内容涵盖：序号、文件名称、发放号、领用人、版本状态、日期等。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查《受控文件清单》内容有质量手册、程序文件等，版本A/0版，日期：2019.</w:t>
            </w:r>
            <w:r>
              <w:rPr>
                <w:rFonts w:hint="eastAsia" w:asciiTheme="minorEastAsia" w:hAnsiTheme="minorEastAsia" w:eastAsiaTheme="minorEastAsia"/>
                <w:szCs w:val="21"/>
                <w:lang w:val="en-US" w:eastAsia="zh-CN"/>
              </w:rPr>
              <w:t>9</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10</w:t>
            </w:r>
            <w:r>
              <w:rPr>
                <w:rFonts w:hint="eastAsia" w:asciiTheme="minorEastAsia" w:hAnsiTheme="minorEastAsia" w:eastAsiaTheme="minorEastAsia"/>
                <w:szCs w:val="21"/>
              </w:rPr>
              <w:t>，总经理批准实施。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文件更改采用局部修改、换页、换版等方式。</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查：有“外来文件清单”记录了《产品质量法》等外来文件，控制分发，有专人负责。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已建立“记录清单”内容含盖：序号、记录名称、记录编号、保存部门、保存期限。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现场查看，文件、记录保持清晰，保存完好。</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监测、</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分析与评价</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9.1.1</w:t>
            </w:r>
          </w:p>
          <w:p>
            <w:pPr>
              <w:spacing w:line="276" w:lineRule="auto"/>
              <w:rPr>
                <w:rFonts w:asciiTheme="minorEastAsia" w:hAnsiTheme="minorEastAsia" w:eastAsiaTheme="minorEastAsia"/>
                <w:szCs w:val="21"/>
              </w:rPr>
            </w:pPr>
            <w:r>
              <w:rPr>
                <w:rFonts w:asciiTheme="minorEastAsia" w:hAnsiTheme="minorEastAsia" w:eastAsiaTheme="minorEastAsia"/>
                <w:szCs w:val="21"/>
              </w:rPr>
              <w:t>9.1.3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公司通过质量目标考核、内审、管理评审等对体系的有效性进行评价。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1）提供了顾客满意调查表，并进行了分析。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2)对质量目标完成进行了统计，均完成，符合要求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3）通过内审中发现的不符合，确定改进措施并实施。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4）通过管理评审，提出改进措施，以便发现改进方向。</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通过对数据的收集、分析和处理提高顾客满意、产品和服务符合性、质量管理体系的绩效和有效性、过程、产品的特性及发展趋势等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根据对应对风险措施评价分析，公司仍需要加强人员的管理和培训，做到精益求精，加强内部管理，持续改进组织的质量管理体系。</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内部审核</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9.2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提供《内部审核控制程序》，文件编制符合要求。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公司对审核方案进行了有效策划，内容包括:目的、</w:t>
            </w:r>
            <w:r>
              <w:rPr>
                <w:rFonts w:hint="eastAsia" w:asciiTheme="minorEastAsia" w:hAnsiTheme="minorEastAsia" w:eastAsiaTheme="minorEastAsia"/>
                <w:szCs w:val="21"/>
                <w:lang w:val="en-US" w:eastAsia="zh-CN"/>
              </w:rPr>
              <w:t>依据、时间、审核员、</w:t>
            </w:r>
            <w:r>
              <w:rPr>
                <w:rFonts w:hint="eastAsia" w:asciiTheme="minorEastAsia" w:hAnsiTheme="minorEastAsia" w:eastAsiaTheme="minorEastAsia"/>
                <w:szCs w:val="21"/>
              </w:rPr>
              <w:t>方法等，策划内容齐全有效。</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内审时间：2019年12月20日，依据策划的要求实施了审核。</w:t>
            </w:r>
          </w:p>
          <w:p>
            <w:pPr>
              <w:adjustRightInd w:val="0"/>
              <w:snapToGrid w:val="0"/>
              <w:spacing w:line="276"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rPr>
              <w:t>内审员：彭元辉</w:t>
            </w:r>
            <w:r>
              <w:rPr>
                <w:rFonts w:hint="eastAsia" w:asciiTheme="minorEastAsia" w:hAnsiTheme="minorEastAsia" w:eastAsiaTheme="minorEastAsia"/>
                <w:szCs w:val="21"/>
                <w:lang w:eastAsia="zh-CN"/>
              </w:rPr>
              <w:t xml:space="preserve">、金艳芳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内审人员资格：以上人员均为内审员，并提供培训记录及内审员任命书，提供内审文件：</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“2019</w:t>
            </w:r>
            <w:r>
              <w:rPr>
                <w:rFonts w:hint="eastAsia" w:asciiTheme="minorEastAsia" w:hAnsiTheme="minorEastAsia" w:eastAsiaTheme="minorEastAsia"/>
                <w:szCs w:val="21"/>
                <w:lang w:val="en-US" w:eastAsia="zh-CN"/>
              </w:rPr>
              <w:t>-2020</w:t>
            </w:r>
            <w:r>
              <w:rPr>
                <w:rFonts w:hint="eastAsia" w:asciiTheme="minorEastAsia" w:hAnsiTheme="minorEastAsia" w:eastAsiaTheme="minorEastAsia"/>
                <w:szCs w:val="21"/>
              </w:rPr>
              <w:t>年内部审核计划”，包括审核的时间、依据、审核范围、审核组成员等内容；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“内部日程安排（通知）”；“首末次会议签到表”和“内审检查表”；</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按照审核计划对各部门实施了审核，经查未发现本部门人员审核本部门的情况，审核公正。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内部审核共发现1个不符合项，属于一般性质的不符合，对此制定了纠正措施，并记录了纠正措施的结果。</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w:t>
            </w:r>
            <w:r>
              <w:rPr>
                <w:rFonts w:hint="eastAsia" w:asciiTheme="minorEastAsia" w:hAnsiTheme="minorEastAsia" w:eastAsiaTheme="minorEastAsia"/>
                <w:color w:val="auto"/>
                <w:szCs w:val="21"/>
              </w:rPr>
              <w:t>“审核报告”，内容包括：审核目的、范围、依据、审核组成员、审核日期、审核过程、审核评价、内审结论：管理体系运行初步具有了符合性、有效性，目前，体系的有效运行对提高内部管理水平，满足顾客要求，减少环境污染，保证员工身心健康安全，强化满足顾客要求的意识起到了积极的指导作用。</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不合格和纠正措施</w:t>
            </w:r>
          </w:p>
        </w:tc>
        <w:tc>
          <w:tcPr>
            <w:tcW w:w="960" w:type="dxa"/>
            <w:vAlign w:val="center"/>
          </w:tcPr>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10.2</w:t>
            </w:r>
          </w:p>
        </w:tc>
        <w:tc>
          <w:tcPr>
            <w:tcW w:w="1000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查有《不合格品和潜在不安全品控制程序》，对不合格输出进行识别和控制，防止不合格输出的非预期使用或交付</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询问部门负责人称目前没有不合格的非预期使用情况。未发生投诉所引起的不合格。</w:t>
            </w:r>
          </w:p>
          <w:p>
            <w:pP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抽</w:t>
            </w:r>
            <w:r>
              <w:rPr>
                <w:rFonts w:hint="eastAsia" w:asciiTheme="minorEastAsia" w:hAnsiTheme="minorEastAsia" w:eastAsiaTheme="minorEastAsia" w:cstheme="minorEastAsia"/>
                <w:szCs w:val="21"/>
                <w:lang w:val="en-US" w:eastAsia="zh-CN"/>
              </w:rPr>
              <w:t>2020年6月28日</w:t>
            </w:r>
            <w:r>
              <w:rPr>
                <w:rFonts w:hint="eastAsia" w:asciiTheme="minorEastAsia" w:hAnsiTheme="minorEastAsia" w:eastAsiaTheme="minorEastAsia" w:cstheme="minorEastAsia"/>
                <w:szCs w:val="21"/>
              </w:rPr>
              <w:t>不合格品/不符合评审处置单</w:t>
            </w:r>
            <w:r>
              <w:rPr>
                <w:rFonts w:hint="eastAsia" w:asciiTheme="minorEastAsia" w:hAnsiTheme="minorEastAsia" w:eastAsiaTheme="minorEastAsia" w:cstheme="minorEastAsia"/>
                <w:szCs w:val="21"/>
                <w:lang w:eastAsia="zh-CN"/>
              </w:rPr>
              <w:t>：</w:t>
            </w:r>
          </w:p>
          <w:p>
            <w:pPr>
              <w:bidi w:val="0"/>
              <w:rPr>
                <w:rFonts w:hint="default"/>
                <w:lang w:val="en-US" w:eastAsia="zh-CN"/>
              </w:rPr>
            </w:pPr>
            <w:r>
              <w:rPr>
                <w:rFonts w:hint="eastAsia"/>
                <w:lang w:val="en-US" w:eastAsia="zh-CN"/>
              </w:rPr>
              <w:t>姓名：张X      职务：保洁</w:t>
            </w:r>
          </w:p>
          <w:p>
            <w:pPr>
              <w:bidi w:val="0"/>
              <w:rPr>
                <w:rFonts w:hint="default"/>
                <w:lang w:val="en-US" w:eastAsia="zh-CN"/>
              </w:rPr>
            </w:pPr>
            <w:r>
              <w:rPr>
                <w:rFonts w:hint="eastAsia"/>
                <w:lang w:val="en-US" w:eastAsia="zh-CN"/>
              </w:rPr>
              <w:t>处罚事由：清洁不符合要求，有卫生死角</w:t>
            </w:r>
          </w:p>
          <w:p>
            <w:pPr>
              <w:bidi w:val="0"/>
              <w:rPr>
                <w:rFonts w:hint="eastAsia"/>
                <w:lang w:val="en-US" w:eastAsia="zh-CN"/>
              </w:rPr>
            </w:pPr>
            <w:r>
              <w:rPr>
                <w:rFonts w:hint="eastAsia"/>
                <w:lang w:val="en-US" w:eastAsia="zh-CN"/>
              </w:rPr>
              <w:t>对其进行培训并处罚金贰拾元</w:t>
            </w:r>
          </w:p>
          <w:p>
            <w:pPr>
              <w:bidi w:val="0"/>
              <w:rPr>
                <w:rFonts w:hint="eastAsia"/>
                <w:lang w:val="en-US" w:eastAsia="zh-CN"/>
              </w:rPr>
            </w:pPr>
            <w:r>
              <w:rPr>
                <w:rFonts w:hint="eastAsia"/>
                <w:lang w:val="en-US" w:eastAsia="zh-CN"/>
              </w:rPr>
              <w:t>经培训后，未在发生类似不符合。</w:t>
            </w:r>
          </w:p>
          <w:p>
            <w:pPr>
              <w:bidi w:val="0"/>
              <w:rPr>
                <w:rFonts w:hint="eastAsia" w:asciiTheme="minorEastAsia" w:hAnsiTheme="minorEastAsia" w:eastAsiaTheme="minorEastAsia" w:cstheme="minorEastAsia"/>
                <w:szCs w:val="21"/>
                <w:lang w:val="en-US" w:eastAsia="zh-CN"/>
              </w:rPr>
            </w:pPr>
            <w:r>
              <w:rPr>
                <w:rFonts w:hint="eastAsia"/>
                <w:lang w:val="en-US" w:eastAsia="zh-CN"/>
              </w:rPr>
              <w:t>验证人：金艳芳     批准：林科珍</w:t>
            </w:r>
            <w:r>
              <w:rPr>
                <w:rFonts w:hint="eastAsia" w:asciiTheme="minorEastAsia" w:hAnsiTheme="minorEastAsia" w:eastAsiaTheme="minorEastAsia" w:cstheme="minorEastAsia"/>
                <w:szCs w:val="21"/>
                <w:lang w:val="en-US" w:eastAsia="zh-CN"/>
              </w:rPr>
              <w:t>2020年6月28日</w:t>
            </w:r>
          </w:p>
          <w:p>
            <w:pPr>
              <w:bidi w:val="0"/>
              <w:rPr>
                <w:rFonts w:hint="default"/>
                <w:lang w:val="en-US" w:eastAsia="zh-CN"/>
              </w:rPr>
            </w:pPr>
            <w:r>
              <w:rPr>
                <w:rFonts w:hint="eastAsia"/>
                <w:lang w:val="en-US" w:eastAsia="zh-CN"/>
              </w:rPr>
              <w:t>另抽其他记录，符合要求。</w:t>
            </w:r>
          </w:p>
          <w:p>
            <w:pPr>
              <w:bidi w:val="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针对内审中发现的不合格，采取了纠正措施，并进行验证合格。询问部门负责人称服务过程中未发现严重不合格或同类不合格屡次发生情况，因此未采取纠正措施。</w:t>
            </w:r>
          </w:p>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目前风险和机遇无需更新，质量管理体系无需变更。</w:t>
            </w:r>
          </w:p>
        </w:tc>
        <w:tc>
          <w:tcPr>
            <w:tcW w:w="1585" w:type="dxa"/>
          </w:tcPr>
          <w:p>
            <w:pPr>
              <w:spacing w:line="276"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Y</w:t>
            </w:r>
          </w:p>
        </w:tc>
      </w:tr>
    </w:tbl>
    <w:p>
      <w:pPr>
        <w:pStyle w:val="7"/>
      </w:pPr>
    </w:p>
    <w:p>
      <w:pPr>
        <w:pStyle w:val="7"/>
      </w:pPr>
    </w:p>
    <w:p>
      <w:pPr>
        <w:pStyle w:val="7"/>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涉及</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004" w:type="dxa"/>
            <w:vAlign w:val="center"/>
          </w:tcPr>
          <w:p>
            <w:pPr>
              <w:spacing w:line="276"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受审核部门：</w:t>
            </w:r>
            <w:r>
              <w:rPr>
                <w:rFonts w:hint="eastAsia" w:asciiTheme="minorEastAsia" w:hAnsiTheme="minorEastAsia" w:eastAsiaTheme="minorEastAsia"/>
                <w:szCs w:val="21"/>
                <w:lang w:val="en-US" w:eastAsia="zh-CN"/>
              </w:rPr>
              <w:t>项目部</w:t>
            </w:r>
            <w:r>
              <w:rPr>
                <w:rFonts w:hint="eastAsia" w:asciiTheme="minorEastAsia" w:hAnsiTheme="minorEastAsia" w:eastAsiaTheme="minorEastAsia"/>
                <w:szCs w:val="21"/>
              </w:rPr>
              <w:t xml:space="preserve">    主管领导/陪同人员：</w:t>
            </w:r>
            <w:r>
              <w:rPr>
                <w:rFonts w:asciiTheme="minorEastAsia" w:hAnsiTheme="minorEastAsia" w:eastAsiaTheme="minorEastAsia"/>
                <w:szCs w:val="21"/>
              </w:rPr>
              <w:t xml:space="preserve"> </w:t>
            </w:r>
            <w:r>
              <w:rPr>
                <w:rFonts w:hint="eastAsia" w:asciiTheme="minorEastAsia" w:hAnsiTheme="minorEastAsia" w:eastAsiaTheme="minorEastAsia"/>
                <w:szCs w:val="21"/>
              </w:rPr>
              <w:t>彭元猛</w:t>
            </w:r>
            <w:r>
              <w:rPr>
                <w:rFonts w:hint="eastAsia" w:asciiTheme="minorEastAsia" w:hAnsiTheme="minorEastAsia" w:eastAsiaTheme="minorEastAsia"/>
                <w:szCs w:val="21"/>
                <w:lang w:val="en-US" w:eastAsia="zh-CN"/>
              </w:rPr>
              <w:t>/</w:t>
            </w:r>
            <w:r>
              <w:rPr>
                <w:rFonts w:hint="eastAsia" w:asciiTheme="minorEastAsia" w:hAnsiTheme="minorEastAsia" w:eastAsiaTheme="minorEastAsia"/>
                <w:szCs w:val="21"/>
                <w:lang w:eastAsia="zh-CN"/>
              </w:rPr>
              <w:t>金艳芳</w:t>
            </w:r>
          </w:p>
        </w:tc>
        <w:tc>
          <w:tcPr>
            <w:tcW w:w="1585"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spacing w:before="120" w:line="276" w:lineRule="auto"/>
              <w:rPr>
                <w:rFonts w:asciiTheme="minorEastAsia" w:hAnsiTheme="minorEastAsia" w:eastAsiaTheme="minorEastAsia"/>
                <w:szCs w:val="21"/>
              </w:rPr>
            </w:pPr>
            <w:r>
              <w:rPr>
                <w:rFonts w:hint="eastAsia" w:asciiTheme="minorEastAsia" w:hAnsiTheme="minorEastAsia" w:eastAsiaTheme="minorEastAsia"/>
                <w:szCs w:val="21"/>
              </w:rPr>
              <w:t>审核员：朱晓丽      审核时间：20</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7</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30-31</w:t>
            </w:r>
            <w:r>
              <w:rPr>
                <w:rFonts w:hint="eastAsia" w:asciiTheme="minorEastAsia" w:hAnsiTheme="minorEastAsia" w:eastAsiaTheme="minorEastAsia"/>
                <w:szCs w:val="21"/>
              </w:rPr>
              <w:t>日</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审核条款：5.3，6.2，7.1.</w:t>
            </w:r>
            <w:r>
              <w:rPr>
                <w:rFonts w:hint="eastAsia" w:asciiTheme="minorEastAsia" w:hAnsiTheme="minorEastAsia" w:eastAsiaTheme="minorEastAsia"/>
                <w:szCs w:val="21"/>
                <w:lang w:val="en-US" w:eastAsia="zh-CN"/>
              </w:rPr>
              <w:t xml:space="preserve">3 7.1.4  7.1.5  </w:t>
            </w:r>
            <w:r>
              <w:rPr>
                <w:rFonts w:hint="eastAsia" w:asciiTheme="minorEastAsia" w:hAnsiTheme="minorEastAsia" w:eastAsiaTheme="minorEastAsia"/>
                <w:szCs w:val="21"/>
              </w:rPr>
              <w:t xml:space="preserve">7.1.6  </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组织的岗位、职责和权限</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部门主要职责如下：</w:t>
            </w:r>
          </w:p>
          <w:p>
            <w:pPr>
              <w:adjustRightInd w:val="0"/>
              <w:snapToGrid w:val="0"/>
              <w:spacing w:line="276"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负责基础设施、工作环境、监视测量设备管理及企业知识管理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提供岗位职责与任职要求，对岗位职责和任职条件进行了描述。职责和权限与手册描述基本一致。</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质量目标及其实现的策划</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分解到该部门的质量目标及完成情况如下：</w:t>
            </w:r>
          </w:p>
          <w:p>
            <w:pPr>
              <w:adjustRightInd w:val="0"/>
              <w:snapToGrid w:val="0"/>
              <w:spacing w:line="276"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服务质量合格率100%（服务合格数÷总数x100%）</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2019年</w:t>
            </w:r>
            <w:r>
              <w:rPr>
                <w:rFonts w:hint="eastAsia" w:asciiTheme="minorEastAsia" w:hAnsiTheme="minorEastAsia" w:eastAsiaTheme="minorEastAsia"/>
                <w:szCs w:val="21"/>
                <w:lang w:val="en-US" w:eastAsia="zh-CN"/>
              </w:rPr>
              <w:t>9</w:t>
            </w:r>
            <w:r>
              <w:rPr>
                <w:rFonts w:hint="eastAsia" w:asciiTheme="minorEastAsia" w:hAnsiTheme="minorEastAsia" w:eastAsiaTheme="minorEastAsia"/>
                <w:szCs w:val="21"/>
              </w:rPr>
              <w:t>月至20</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月目标完成情况：均完成，符合要求。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基础设施</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配备了拖把</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保洁车</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消防泵</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扫把</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84消毒液等设备</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电话，电脑、打印机、复印机、空调、办公桌椅等办公和通讯等设备/设施。提供了《设备清单》，基本能满足服务需要。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办公室设备的日常维护，主要为局域网维护、灰尘清扫、电脑杀毒和一些设备的耗材更换。电脑等维修保养由使用者自行解决，自己无法解决时由技术人员进行维修，无记录。</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过程运行环境</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7.1.4</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经理对资源的配备比较重视，公司根据经营作业的需要，负责确定并提供作业场所必须的基础设施，创造良好的过程运行环境，包括：配置适用的办公室并根据需要适当对装修、防火；配置适宜的温度、照明、空气流通、卫生等，还包括社会的无歧视、和谐稳定、无对抗以及心理的舒缓心理压力、预防过度疲劳、保护个人情感等，努力提高工作效率。公司办公场所水电问题由本场所所属的</w:t>
            </w:r>
            <w:r>
              <w:rPr>
                <w:rFonts w:hint="eastAsia" w:asciiTheme="minorEastAsia" w:hAnsiTheme="minorEastAsia" w:eastAsiaTheme="minorEastAsia"/>
                <w:szCs w:val="21"/>
                <w:lang w:val="en-US" w:eastAsia="zh-CN"/>
              </w:rPr>
              <w:t>村办</w:t>
            </w:r>
            <w:r>
              <w:rPr>
                <w:rFonts w:hint="eastAsia" w:asciiTheme="minorEastAsia" w:hAnsiTheme="minorEastAsia" w:eastAsiaTheme="minorEastAsia"/>
                <w:szCs w:val="21"/>
              </w:rPr>
              <w:t>进行管理，符合基础设施的管理要求。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监视和测量工具</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7.1.5</w:t>
            </w:r>
          </w:p>
        </w:tc>
        <w:tc>
          <w:tcPr>
            <w:tcW w:w="10004" w:type="dxa"/>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szCs w:val="21"/>
              </w:rPr>
              <w:t>组织配置的监视</w:t>
            </w:r>
            <w:r>
              <w:rPr>
                <w:rFonts w:hint="eastAsia" w:asciiTheme="minorEastAsia" w:hAnsiTheme="minorEastAsia" w:eastAsiaTheme="minorEastAsia" w:cstheme="minorEastAsia"/>
                <w:color w:val="auto"/>
                <w:szCs w:val="21"/>
              </w:rPr>
              <w:t>测量设备主要为</w:t>
            </w:r>
            <w:r>
              <w:rPr>
                <w:rFonts w:hint="eastAsia" w:asciiTheme="minorEastAsia" w:hAnsiTheme="minorEastAsia" w:eastAsiaTheme="minorEastAsia" w:cstheme="minorEastAsia"/>
                <w:color w:val="auto"/>
                <w:szCs w:val="21"/>
                <w:lang w:val="en-US" w:eastAsia="zh-CN"/>
              </w:rPr>
              <w:t>电火花测漏仪、电磁流量计</w:t>
            </w:r>
            <w:r>
              <w:rPr>
                <w:rFonts w:hint="eastAsia" w:ascii="宋体"/>
                <w:color w:val="auto"/>
                <w:sz w:val="20"/>
              </w:rPr>
              <w:t>等</w:t>
            </w:r>
            <w:r>
              <w:rPr>
                <w:rFonts w:hint="eastAsia" w:asciiTheme="minorEastAsia" w:hAnsiTheme="minorEastAsia" w:eastAsiaTheme="minorEastAsia" w:cstheme="minorEastAsia"/>
                <w:color w:val="auto"/>
                <w:kern w:val="0"/>
                <w:szCs w:val="21"/>
              </w:rPr>
              <w:t>。基本满足检验需要。</w:t>
            </w:r>
          </w:p>
          <w:p>
            <w:pPr>
              <w:adjustRightInd w:val="0"/>
              <w:snapToGrid w:val="0"/>
              <w:spacing w:line="276" w:lineRule="auto"/>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抽校准证书</w:t>
            </w:r>
          </w:p>
          <w:p>
            <w:pPr>
              <w:adjustRightInd w:val="0"/>
              <w:snapToGrid w:val="0"/>
              <w:spacing w:line="276"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szCs w:val="21"/>
                <w:lang w:val="en-US" w:eastAsia="zh-CN"/>
              </w:rPr>
              <w:t>设备：</w:t>
            </w:r>
            <w:r>
              <w:rPr>
                <w:rFonts w:hint="eastAsia" w:asciiTheme="minorEastAsia" w:hAnsiTheme="minorEastAsia" w:eastAsiaTheme="minorEastAsia" w:cstheme="minorEastAsia"/>
                <w:color w:val="auto"/>
                <w:szCs w:val="21"/>
                <w:lang w:val="en-US" w:eastAsia="zh-CN"/>
              </w:rPr>
              <w:t>电火花测漏仪</w:t>
            </w:r>
          </w:p>
          <w:p>
            <w:pPr>
              <w:bidi w:val="0"/>
              <w:rPr>
                <w:rFonts w:hint="eastAsia"/>
                <w:lang w:val="en-US" w:eastAsia="zh-CN"/>
              </w:rPr>
            </w:pPr>
            <w:r>
              <w:rPr>
                <w:rFonts w:hint="eastAsia"/>
                <w:lang w:val="en-US" w:eastAsia="zh-CN"/>
              </w:rPr>
              <w:t>型号规格；SL-III8 型</w:t>
            </w:r>
          </w:p>
          <w:p>
            <w:pPr>
              <w:adjustRightInd w:val="0"/>
              <w:snapToGrid w:val="0"/>
              <w:spacing w:line="276"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校准日期：2020年4月22日</w:t>
            </w:r>
          </w:p>
          <w:p>
            <w:pPr>
              <w:bidi w:val="0"/>
              <w:rPr>
                <w:rFonts w:hint="default"/>
                <w:lang w:val="en-US" w:eastAsia="zh-CN"/>
              </w:rPr>
            </w:pPr>
            <w:r>
              <w:rPr>
                <w:rFonts w:hint="eastAsia"/>
                <w:lang w:val="en-US" w:eastAsia="zh-CN"/>
              </w:rPr>
              <w:t>校准机构：江苏世通仪器检测服务有限公司</w:t>
            </w:r>
          </w:p>
          <w:p>
            <w:pPr>
              <w:adjustRightInd w:val="0"/>
              <w:snapToGrid w:val="0"/>
              <w:spacing w:line="276" w:lineRule="auto"/>
              <w:rPr>
                <w:rFonts w:hint="default" w:asciiTheme="minorEastAsia" w:hAnsiTheme="minorEastAsia" w:eastAsiaTheme="minorEastAsia"/>
                <w:szCs w:val="21"/>
                <w:lang w:val="en-US" w:eastAsia="zh-CN"/>
              </w:rPr>
            </w:pPr>
            <w:r>
              <w:rPr>
                <w:rFonts w:hint="default" w:asciiTheme="minorEastAsia" w:hAnsiTheme="minorEastAsia" w:eastAsiaTheme="minorEastAsia"/>
                <w:szCs w:val="21"/>
                <w:lang w:val="en-US" w:eastAsia="zh-CN"/>
              </w:rPr>
              <w:t>公司</w:t>
            </w:r>
            <w:r>
              <w:rPr>
                <w:rFonts w:hint="eastAsia" w:asciiTheme="minorEastAsia" w:hAnsiTheme="minorEastAsia" w:eastAsiaTheme="minorEastAsia"/>
                <w:szCs w:val="21"/>
                <w:lang w:val="en-US" w:eastAsia="zh-CN"/>
              </w:rPr>
              <w:t>企业清洁、物业服务</w:t>
            </w:r>
            <w:r>
              <w:rPr>
                <w:rFonts w:hint="default" w:asciiTheme="minorEastAsia" w:hAnsiTheme="minorEastAsia" w:eastAsiaTheme="minorEastAsia"/>
                <w:szCs w:val="21"/>
                <w:lang w:val="en-US" w:eastAsia="zh-CN"/>
              </w:rPr>
              <w:t>属服务性质，其服务质量无法用仪器设备进行检测和测量。公司目前的监视和测量工具主要是服务质量考核、顾客满意情况调查、</w:t>
            </w:r>
            <w:r>
              <w:rPr>
                <w:rFonts w:hint="eastAsia" w:asciiTheme="minorEastAsia" w:hAnsiTheme="minorEastAsia" w:eastAsiaTheme="minorEastAsia"/>
                <w:szCs w:val="21"/>
                <w:lang w:val="en-US" w:eastAsia="zh-CN"/>
              </w:rPr>
              <w:t>客户结账账单</w:t>
            </w:r>
            <w:r>
              <w:rPr>
                <w:rFonts w:hint="default" w:asciiTheme="minorEastAsia" w:hAnsiTheme="minorEastAsia" w:eastAsiaTheme="minorEastAsia"/>
                <w:szCs w:val="21"/>
                <w:lang w:val="en-US" w:eastAsia="zh-CN"/>
              </w:rPr>
              <w:t>等，通过表格来对服务服务过程进行监督和检查，以确保满足顾客要求。询问部门负责人称，公司对于《人员服务记录》和《顾客满意情况调查表》</w:t>
            </w:r>
            <w:r>
              <w:rPr>
                <w:rFonts w:hint="eastAsia" w:asciiTheme="minorEastAsia" w:hAnsiTheme="minorEastAsia" w:eastAsiaTheme="minorEastAsia"/>
                <w:szCs w:val="21"/>
                <w:lang w:val="en-US" w:eastAsia="zh-CN"/>
              </w:rPr>
              <w:t>等</w:t>
            </w:r>
            <w:r>
              <w:rPr>
                <w:rFonts w:hint="default" w:asciiTheme="minorEastAsia" w:hAnsiTheme="minorEastAsia" w:eastAsiaTheme="minorEastAsia"/>
                <w:szCs w:val="21"/>
                <w:lang w:val="en-US" w:eastAsia="zh-CN"/>
              </w:rPr>
              <w:t>在表格制定完成后使用前进行了确认，分别对表格的格式、内容等内容进行了确认，经确认表格的内容清晰、格式完整，能够达到对服务进行监视和测量的目的。</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组织知识</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7.1.6</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lang w:eastAsia="zh-CN"/>
              </w:rPr>
              <w:t>办公室</w:t>
            </w:r>
            <w:r>
              <w:rPr>
                <w:rFonts w:hint="eastAsia" w:asciiTheme="minorEastAsia" w:hAnsiTheme="minorEastAsia" w:eastAsiaTheme="minorEastAsia"/>
                <w:szCs w:val="21"/>
              </w:rPr>
              <w:t>负责公司知识管理的协调工作、无形资产的管理、信息系统的建设与管理以及公司所有制度文件和资料的管理和控制工作并对内、外部知识进行确定、维护、发放与管理。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询问部门负责人称，公司定期进行技术培训，由项目经理或技术负责人进行技术知识的培训。每周进行一次例会，交流项目实施过程中的经验教训等。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内部知识：作业指导书、改进措施、成功项目案例、人员等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外部知识包括：外来资料、市场信息两大类。主要有：法律法规：《中华人民共和国产品质量法》、《中华人民共和国合同法》DB11/T 751-2010住宅物业服务标准</w:t>
            </w:r>
            <w:r>
              <w:rPr>
                <w:rFonts w:hint="eastAsia" w:asciiTheme="minorEastAsia" w:hAnsiTheme="minorEastAsia" w:eastAsiaTheme="minorEastAsia"/>
                <w:szCs w:val="21"/>
                <w:lang w:eastAsia="zh-CN"/>
              </w:rPr>
              <w:t>、DB15/T 971-2016商业物业管理服务标准DB21/T 2681.2-2016物业管理服务 第2部分：商用办公楼CJJ/T 287-2018园林绿化养护标准</w:t>
            </w:r>
            <w:r>
              <w:rPr>
                <w:rFonts w:hint="eastAsia" w:asciiTheme="minorEastAsia" w:hAnsiTheme="minorEastAsia" w:eastAsiaTheme="minorEastAsia"/>
                <w:szCs w:val="21"/>
              </w:rPr>
              <w:t>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已制定培训计划组织学习相关知识，并按要求不断更新。</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bl>
    <w:p>
      <w:pPr>
        <w:pStyle w:val="7"/>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方正北魏楷书简体">
    <w:altName w:val="宋体"/>
    <w:panose1 w:val="00000000000000000000"/>
    <w:charset w:val="01"/>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方正仿宋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31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1"/>
      </w:pBdr>
      <w:spacing w:line="320" w:lineRule="exact"/>
      <w:jc w:val="left"/>
    </w:pPr>
    <w: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1312;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qrl1gAAAAoBAAAPAAAAAAAAAAEAIAAAACIAAABkcnMvZG93bnJldi54bWxQSwECFAAUAAAACACH&#10;TuJA9TGBsrQBAABAAwAADgAAAAAAAAABACAAAAAlAQAAZHJzL2Uyb0RvYy54bWxQSwUGAAAAAAYA&#10;BgBZAQAASwU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6"/>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6712FE"/>
    <w:multiLevelType w:val="singleLevel"/>
    <w:tmpl w:val="B36712F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400E2"/>
    <w:rsid w:val="00045B95"/>
    <w:rsid w:val="00062E46"/>
    <w:rsid w:val="0007456E"/>
    <w:rsid w:val="000750E4"/>
    <w:rsid w:val="00097D51"/>
    <w:rsid w:val="000B5C63"/>
    <w:rsid w:val="000D541A"/>
    <w:rsid w:val="000D5BC9"/>
    <w:rsid w:val="000E4894"/>
    <w:rsid w:val="000E7BAF"/>
    <w:rsid w:val="000E7EAF"/>
    <w:rsid w:val="000F57D3"/>
    <w:rsid w:val="00103B0E"/>
    <w:rsid w:val="00103F99"/>
    <w:rsid w:val="00122659"/>
    <w:rsid w:val="00124DB5"/>
    <w:rsid w:val="00126488"/>
    <w:rsid w:val="00142FC0"/>
    <w:rsid w:val="00145689"/>
    <w:rsid w:val="001576E1"/>
    <w:rsid w:val="00166A05"/>
    <w:rsid w:val="00196293"/>
    <w:rsid w:val="001A0C75"/>
    <w:rsid w:val="001A2D7F"/>
    <w:rsid w:val="001D6453"/>
    <w:rsid w:val="001E174B"/>
    <w:rsid w:val="001E5F44"/>
    <w:rsid w:val="0020138E"/>
    <w:rsid w:val="00220547"/>
    <w:rsid w:val="00230545"/>
    <w:rsid w:val="00246D3C"/>
    <w:rsid w:val="00251F5A"/>
    <w:rsid w:val="002571AF"/>
    <w:rsid w:val="0028344D"/>
    <w:rsid w:val="002939AD"/>
    <w:rsid w:val="002A129C"/>
    <w:rsid w:val="002A198E"/>
    <w:rsid w:val="002A2CFE"/>
    <w:rsid w:val="002A44E3"/>
    <w:rsid w:val="002B10BB"/>
    <w:rsid w:val="00305654"/>
    <w:rsid w:val="003224E2"/>
    <w:rsid w:val="00337922"/>
    <w:rsid w:val="00340867"/>
    <w:rsid w:val="00342272"/>
    <w:rsid w:val="003551FE"/>
    <w:rsid w:val="0037380D"/>
    <w:rsid w:val="00380837"/>
    <w:rsid w:val="003A06B5"/>
    <w:rsid w:val="003A198A"/>
    <w:rsid w:val="003C3552"/>
    <w:rsid w:val="003F4ECF"/>
    <w:rsid w:val="004009A2"/>
    <w:rsid w:val="00410914"/>
    <w:rsid w:val="00436AE8"/>
    <w:rsid w:val="00444F64"/>
    <w:rsid w:val="00445B08"/>
    <w:rsid w:val="0045051A"/>
    <w:rsid w:val="00450D9A"/>
    <w:rsid w:val="00452D31"/>
    <w:rsid w:val="00474AFE"/>
    <w:rsid w:val="004A0159"/>
    <w:rsid w:val="004B31E7"/>
    <w:rsid w:val="004E1A6A"/>
    <w:rsid w:val="004E4AED"/>
    <w:rsid w:val="004E57B7"/>
    <w:rsid w:val="005001EC"/>
    <w:rsid w:val="00500DA7"/>
    <w:rsid w:val="0050341A"/>
    <w:rsid w:val="00520DE2"/>
    <w:rsid w:val="0052628D"/>
    <w:rsid w:val="00536930"/>
    <w:rsid w:val="005379C2"/>
    <w:rsid w:val="00564E53"/>
    <w:rsid w:val="005B0F35"/>
    <w:rsid w:val="005B1656"/>
    <w:rsid w:val="005B2B8C"/>
    <w:rsid w:val="005C1C3A"/>
    <w:rsid w:val="005D2750"/>
    <w:rsid w:val="005D5659"/>
    <w:rsid w:val="005E3D6E"/>
    <w:rsid w:val="005F0AFE"/>
    <w:rsid w:val="005F4694"/>
    <w:rsid w:val="00600C20"/>
    <w:rsid w:val="006070E6"/>
    <w:rsid w:val="00611ED0"/>
    <w:rsid w:val="0062291B"/>
    <w:rsid w:val="006266D0"/>
    <w:rsid w:val="00640B85"/>
    <w:rsid w:val="00644FE2"/>
    <w:rsid w:val="00646B82"/>
    <w:rsid w:val="0067640C"/>
    <w:rsid w:val="006B2EF4"/>
    <w:rsid w:val="006D634C"/>
    <w:rsid w:val="006E06A6"/>
    <w:rsid w:val="006E18CE"/>
    <w:rsid w:val="006E678B"/>
    <w:rsid w:val="006F7237"/>
    <w:rsid w:val="00703424"/>
    <w:rsid w:val="00733D81"/>
    <w:rsid w:val="007363A8"/>
    <w:rsid w:val="007616AA"/>
    <w:rsid w:val="007656AB"/>
    <w:rsid w:val="00767B47"/>
    <w:rsid w:val="00775295"/>
    <w:rsid w:val="007757F3"/>
    <w:rsid w:val="00775D84"/>
    <w:rsid w:val="00786B9A"/>
    <w:rsid w:val="007A0A08"/>
    <w:rsid w:val="007D62F1"/>
    <w:rsid w:val="007E1E2B"/>
    <w:rsid w:val="007E6AEB"/>
    <w:rsid w:val="007F03F2"/>
    <w:rsid w:val="0080049A"/>
    <w:rsid w:val="00804FB6"/>
    <w:rsid w:val="008079BE"/>
    <w:rsid w:val="0081779D"/>
    <w:rsid w:val="008223CF"/>
    <w:rsid w:val="00852CCF"/>
    <w:rsid w:val="0085731F"/>
    <w:rsid w:val="00872A30"/>
    <w:rsid w:val="00882F0C"/>
    <w:rsid w:val="0088746C"/>
    <w:rsid w:val="00892055"/>
    <w:rsid w:val="008973EE"/>
    <w:rsid w:val="008A0E4B"/>
    <w:rsid w:val="008A2418"/>
    <w:rsid w:val="008A59E9"/>
    <w:rsid w:val="008D7A38"/>
    <w:rsid w:val="008E2173"/>
    <w:rsid w:val="008E28A7"/>
    <w:rsid w:val="009028A1"/>
    <w:rsid w:val="00911E48"/>
    <w:rsid w:val="00916E9B"/>
    <w:rsid w:val="00917899"/>
    <w:rsid w:val="00924A4A"/>
    <w:rsid w:val="00930066"/>
    <w:rsid w:val="00970413"/>
    <w:rsid w:val="00970EF3"/>
    <w:rsid w:val="00971600"/>
    <w:rsid w:val="0098352C"/>
    <w:rsid w:val="00991BC1"/>
    <w:rsid w:val="009973B4"/>
    <w:rsid w:val="009B041C"/>
    <w:rsid w:val="009C28C1"/>
    <w:rsid w:val="009D1D8A"/>
    <w:rsid w:val="009E41D5"/>
    <w:rsid w:val="009E5719"/>
    <w:rsid w:val="009F3D96"/>
    <w:rsid w:val="009F7EED"/>
    <w:rsid w:val="00A040E8"/>
    <w:rsid w:val="00A2554B"/>
    <w:rsid w:val="00A278AD"/>
    <w:rsid w:val="00A47016"/>
    <w:rsid w:val="00A51D7B"/>
    <w:rsid w:val="00A80636"/>
    <w:rsid w:val="00A86400"/>
    <w:rsid w:val="00A90A1F"/>
    <w:rsid w:val="00A93E8D"/>
    <w:rsid w:val="00AA6ADB"/>
    <w:rsid w:val="00AA7565"/>
    <w:rsid w:val="00AA7C7A"/>
    <w:rsid w:val="00AB3679"/>
    <w:rsid w:val="00AF0AAB"/>
    <w:rsid w:val="00B1219A"/>
    <w:rsid w:val="00B334C2"/>
    <w:rsid w:val="00B37078"/>
    <w:rsid w:val="00B81C68"/>
    <w:rsid w:val="00B90DD8"/>
    <w:rsid w:val="00B93B2B"/>
    <w:rsid w:val="00BA6D1F"/>
    <w:rsid w:val="00BB1AEA"/>
    <w:rsid w:val="00BC0D03"/>
    <w:rsid w:val="00BC361F"/>
    <w:rsid w:val="00BC63AB"/>
    <w:rsid w:val="00BF1008"/>
    <w:rsid w:val="00BF597E"/>
    <w:rsid w:val="00C020CA"/>
    <w:rsid w:val="00C3602B"/>
    <w:rsid w:val="00C40D84"/>
    <w:rsid w:val="00C51A36"/>
    <w:rsid w:val="00C52850"/>
    <w:rsid w:val="00C55228"/>
    <w:rsid w:val="00C821BD"/>
    <w:rsid w:val="00C83B50"/>
    <w:rsid w:val="00CA35BB"/>
    <w:rsid w:val="00CC3B85"/>
    <w:rsid w:val="00CD10EF"/>
    <w:rsid w:val="00CD711D"/>
    <w:rsid w:val="00CE315A"/>
    <w:rsid w:val="00CE44BF"/>
    <w:rsid w:val="00CF13B1"/>
    <w:rsid w:val="00CF4338"/>
    <w:rsid w:val="00D06F59"/>
    <w:rsid w:val="00D22922"/>
    <w:rsid w:val="00D372F8"/>
    <w:rsid w:val="00D4080F"/>
    <w:rsid w:val="00D410BA"/>
    <w:rsid w:val="00D41B84"/>
    <w:rsid w:val="00D446E0"/>
    <w:rsid w:val="00D46528"/>
    <w:rsid w:val="00D5603A"/>
    <w:rsid w:val="00D56959"/>
    <w:rsid w:val="00D56C4A"/>
    <w:rsid w:val="00D622C9"/>
    <w:rsid w:val="00D80AA3"/>
    <w:rsid w:val="00D825D7"/>
    <w:rsid w:val="00D8388C"/>
    <w:rsid w:val="00D854E2"/>
    <w:rsid w:val="00D9670F"/>
    <w:rsid w:val="00DA383C"/>
    <w:rsid w:val="00DA7736"/>
    <w:rsid w:val="00DB2147"/>
    <w:rsid w:val="00DB6EDE"/>
    <w:rsid w:val="00DC6F66"/>
    <w:rsid w:val="00DD2333"/>
    <w:rsid w:val="00DD3B87"/>
    <w:rsid w:val="00DD4DE1"/>
    <w:rsid w:val="00DD6694"/>
    <w:rsid w:val="00DE3233"/>
    <w:rsid w:val="00E02D02"/>
    <w:rsid w:val="00E11C07"/>
    <w:rsid w:val="00E22FDE"/>
    <w:rsid w:val="00E24E00"/>
    <w:rsid w:val="00E27C3E"/>
    <w:rsid w:val="00E368E2"/>
    <w:rsid w:val="00E406B8"/>
    <w:rsid w:val="00E43FF8"/>
    <w:rsid w:val="00E52EF1"/>
    <w:rsid w:val="00E56BF6"/>
    <w:rsid w:val="00E57231"/>
    <w:rsid w:val="00E60E80"/>
    <w:rsid w:val="00E6224C"/>
    <w:rsid w:val="00E73C11"/>
    <w:rsid w:val="00E8226F"/>
    <w:rsid w:val="00E96707"/>
    <w:rsid w:val="00EB0164"/>
    <w:rsid w:val="00ED0F62"/>
    <w:rsid w:val="00EE7E5D"/>
    <w:rsid w:val="00EF2211"/>
    <w:rsid w:val="00F551E9"/>
    <w:rsid w:val="00F6754C"/>
    <w:rsid w:val="00F74C9E"/>
    <w:rsid w:val="00F921CB"/>
    <w:rsid w:val="00F938F4"/>
    <w:rsid w:val="00FB0B01"/>
    <w:rsid w:val="00FB22E1"/>
    <w:rsid w:val="00FB4B17"/>
    <w:rsid w:val="00FB766E"/>
    <w:rsid w:val="00FF12A1"/>
    <w:rsid w:val="0114215D"/>
    <w:rsid w:val="0154748D"/>
    <w:rsid w:val="02B81EAC"/>
    <w:rsid w:val="02D03B75"/>
    <w:rsid w:val="0353695B"/>
    <w:rsid w:val="04083D5B"/>
    <w:rsid w:val="046403E0"/>
    <w:rsid w:val="046B1CC8"/>
    <w:rsid w:val="04926433"/>
    <w:rsid w:val="04CC422D"/>
    <w:rsid w:val="05193276"/>
    <w:rsid w:val="05690C86"/>
    <w:rsid w:val="056A1970"/>
    <w:rsid w:val="05E86BD1"/>
    <w:rsid w:val="05FD61B3"/>
    <w:rsid w:val="0619383B"/>
    <w:rsid w:val="063402EE"/>
    <w:rsid w:val="06431ED1"/>
    <w:rsid w:val="06C01839"/>
    <w:rsid w:val="07F078F6"/>
    <w:rsid w:val="083C3FDB"/>
    <w:rsid w:val="08524D02"/>
    <w:rsid w:val="08DC4EC9"/>
    <w:rsid w:val="08E40AF3"/>
    <w:rsid w:val="094578E5"/>
    <w:rsid w:val="09C27E81"/>
    <w:rsid w:val="0AB45645"/>
    <w:rsid w:val="0B491BC9"/>
    <w:rsid w:val="0B4A752B"/>
    <w:rsid w:val="0B6D6D64"/>
    <w:rsid w:val="0BB84C51"/>
    <w:rsid w:val="0BCB19DF"/>
    <w:rsid w:val="0C5D0087"/>
    <w:rsid w:val="0CE64885"/>
    <w:rsid w:val="0D8B62BA"/>
    <w:rsid w:val="0E4303A2"/>
    <w:rsid w:val="0E540D1F"/>
    <w:rsid w:val="0E8C7351"/>
    <w:rsid w:val="105416D3"/>
    <w:rsid w:val="10696B06"/>
    <w:rsid w:val="108219C2"/>
    <w:rsid w:val="110F6C3D"/>
    <w:rsid w:val="116D42A5"/>
    <w:rsid w:val="11AB3689"/>
    <w:rsid w:val="12421C1B"/>
    <w:rsid w:val="129D2A78"/>
    <w:rsid w:val="12B1759F"/>
    <w:rsid w:val="13632C72"/>
    <w:rsid w:val="13DF0053"/>
    <w:rsid w:val="13F677F9"/>
    <w:rsid w:val="143E6DC1"/>
    <w:rsid w:val="146D5FD5"/>
    <w:rsid w:val="147355B0"/>
    <w:rsid w:val="14932F2B"/>
    <w:rsid w:val="14C21E25"/>
    <w:rsid w:val="14C83693"/>
    <w:rsid w:val="15862517"/>
    <w:rsid w:val="15881463"/>
    <w:rsid w:val="161B6B0F"/>
    <w:rsid w:val="16251D31"/>
    <w:rsid w:val="16415AA7"/>
    <w:rsid w:val="16507BC3"/>
    <w:rsid w:val="17217C16"/>
    <w:rsid w:val="18964D56"/>
    <w:rsid w:val="18B90A4D"/>
    <w:rsid w:val="18BE5B2D"/>
    <w:rsid w:val="19601635"/>
    <w:rsid w:val="197E027B"/>
    <w:rsid w:val="1998260B"/>
    <w:rsid w:val="19C77D62"/>
    <w:rsid w:val="19D22226"/>
    <w:rsid w:val="19D9722F"/>
    <w:rsid w:val="1A2F405D"/>
    <w:rsid w:val="1A5C3A06"/>
    <w:rsid w:val="1A7C1A1A"/>
    <w:rsid w:val="1ADE451F"/>
    <w:rsid w:val="1B380DE2"/>
    <w:rsid w:val="1B602B57"/>
    <w:rsid w:val="1BC3525A"/>
    <w:rsid w:val="1C067D30"/>
    <w:rsid w:val="1C224B5E"/>
    <w:rsid w:val="1C403DC1"/>
    <w:rsid w:val="1C9C2326"/>
    <w:rsid w:val="1D934B0D"/>
    <w:rsid w:val="1DBE5B96"/>
    <w:rsid w:val="1EEC310E"/>
    <w:rsid w:val="1FA124D6"/>
    <w:rsid w:val="1FE66D5C"/>
    <w:rsid w:val="20551955"/>
    <w:rsid w:val="20F34B18"/>
    <w:rsid w:val="217115C6"/>
    <w:rsid w:val="220D370F"/>
    <w:rsid w:val="221D6B06"/>
    <w:rsid w:val="22807755"/>
    <w:rsid w:val="234514A8"/>
    <w:rsid w:val="23900F87"/>
    <w:rsid w:val="23914230"/>
    <w:rsid w:val="23FD5029"/>
    <w:rsid w:val="24186982"/>
    <w:rsid w:val="24554888"/>
    <w:rsid w:val="24556463"/>
    <w:rsid w:val="24E10264"/>
    <w:rsid w:val="2503486B"/>
    <w:rsid w:val="257E0473"/>
    <w:rsid w:val="268F6179"/>
    <w:rsid w:val="26905F66"/>
    <w:rsid w:val="26B47C95"/>
    <w:rsid w:val="26BA2506"/>
    <w:rsid w:val="26CF0708"/>
    <w:rsid w:val="26F03D55"/>
    <w:rsid w:val="26F05981"/>
    <w:rsid w:val="27B24893"/>
    <w:rsid w:val="27C52B59"/>
    <w:rsid w:val="2924431A"/>
    <w:rsid w:val="295C282D"/>
    <w:rsid w:val="29664B4B"/>
    <w:rsid w:val="29FC4531"/>
    <w:rsid w:val="2A03728C"/>
    <w:rsid w:val="2A356D52"/>
    <w:rsid w:val="2ADB5396"/>
    <w:rsid w:val="2B531A19"/>
    <w:rsid w:val="2B776839"/>
    <w:rsid w:val="2B867B0F"/>
    <w:rsid w:val="2B872771"/>
    <w:rsid w:val="2C4A6571"/>
    <w:rsid w:val="2C6A4C38"/>
    <w:rsid w:val="2CEF708C"/>
    <w:rsid w:val="2D84317C"/>
    <w:rsid w:val="2E145D77"/>
    <w:rsid w:val="2E301878"/>
    <w:rsid w:val="2EBC3A4F"/>
    <w:rsid w:val="2F1934D2"/>
    <w:rsid w:val="2F6715FC"/>
    <w:rsid w:val="308A7B64"/>
    <w:rsid w:val="323D06F2"/>
    <w:rsid w:val="329A0B28"/>
    <w:rsid w:val="32D602EE"/>
    <w:rsid w:val="33764AC9"/>
    <w:rsid w:val="33815A40"/>
    <w:rsid w:val="34536F61"/>
    <w:rsid w:val="34FB2B12"/>
    <w:rsid w:val="3532004C"/>
    <w:rsid w:val="353A7BDF"/>
    <w:rsid w:val="3558012B"/>
    <w:rsid w:val="359223AD"/>
    <w:rsid w:val="35CC4656"/>
    <w:rsid w:val="35D86EA3"/>
    <w:rsid w:val="36866151"/>
    <w:rsid w:val="36FC50CC"/>
    <w:rsid w:val="36FC7C2C"/>
    <w:rsid w:val="37051C46"/>
    <w:rsid w:val="379018CF"/>
    <w:rsid w:val="37A43195"/>
    <w:rsid w:val="381B1E7D"/>
    <w:rsid w:val="386F1CC4"/>
    <w:rsid w:val="387227DD"/>
    <w:rsid w:val="38EA597A"/>
    <w:rsid w:val="390E61E7"/>
    <w:rsid w:val="396A5D40"/>
    <w:rsid w:val="39823C03"/>
    <w:rsid w:val="39985E06"/>
    <w:rsid w:val="3BA248F5"/>
    <w:rsid w:val="3BE44DAC"/>
    <w:rsid w:val="3BF16220"/>
    <w:rsid w:val="3C293F1C"/>
    <w:rsid w:val="3C6974A8"/>
    <w:rsid w:val="3CF114B8"/>
    <w:rsid w:val="3D1E6A7B"/>
    <w:rsid w:val="3D595395"/>
    <w:rsid w:val="3EA439D3"/>
    <w:rsid w:val="3F086947"/>
    <w:rsid w:val="3FA32E4B"/>
    <w:rsid w:val="40292CA5"/>
    <w:rsid w:val="40850B7A"/>
    <w:rsid w:val="424B3899"/>
    <w:rsid w:val="42615A65"/>
    <w:rsid w:val="42BF641B"/>
    <w:rsid w:val="43225DA0"/>
    <w:rsid w:val="433F6FF6"/>
    <w:rsid w:val="4387031D"/>
    <w:rsid w:val="43E14A3E"/>
    <w:rsid w:val="445872A8"/>
    <w:rsid w:val="456663F1"/>
    <w:rsid w:val="45793763"/>
    <w:rsid w:val="464E2C2E"/>
    <w:rsid w:val="475B71D8"/>
    <w:rsid w:val="47F87C70"/>
    <w:rsid w:val="47FB20CC"/>
    <w:rsid w:val="48767132"/>
    <w:rsid w:val="491607FD"/>
    <w:rsid w:val="497806A5"/>
    <w:rsid w:val="49A900D5"/>
    <w:rsid w:val="4A0E00CE"/>
    <w:rsid w:val="4A7A6462"/>
    <w:rsid w:val="4A8171B5"/>
    <w:rsid w:val="4B3A5742"/>
    <w:rsid w:val="4B437136"/>
    <w:rsid w:val="4B730816"/>
    <w:rsid w:val="4C442E01"/>
    <w:rsid w:val="4C985E4C"/>
    <w:rsid w:val="4D7648B2"/>
    <w:rsid w:val="4D8448AE"/>
    <w:rsid w:val="4E303054"/>
    <w:rsid w:val="4E925DBD"/>
    <w:rsid w:val="4F1346EB"/>
    <w:rsid w:val="4FDD1483"/>
    <w:rsid w:val="50A80A79"/>
    <w:rsid w:val="51A363D5"/>
    <w:rsid w:val="51AE6DA8"/>
    <w:rsid w:val="52596DF3"/>
    <w:rsid w:val="52C3100D"/>
    <w:rsid w:val="532E04D3"/>
    <w:rsid w:val="538E48CB"/>
    <w:rsid w:val="53A67598"/>
    <w:rsid w:val="53D47477"/>
    <w:rsid w:val="548C3E54"/>
    <w:rsid w:val="5576096C"/>
    <w:rsid w:val="55823C26"/>
    <w:rsid w:val="561652D3"/>
    <w:rsid w:val="56566734"/>
    <w:rsid w:val="56AE50E8"/>
    <w:rsid w:val="56C81CB7"/>
    <w:rsid w:val="56D22B6E"/>
    <w:rsid w:val="579620C4"/>
    <w:rsid w:val="58B46063"/>
    <w:rsid w:val="591269E9"/>
    <w:rsid w:val="5914179C"/>
    <w:rsid w:val="59E12615"/>
    <w:rsid w:val="5A122380"/>
    <w:rsid w:val="5A185E02"/>
    <w:rsid w:val="5A587722"/>
    <w:rsid w:val="5A5F52D6"/>
    <w:rsid w:val="5B0E12CC"/>
    <w:rsid w:val="5B747AD4"/>
    <w:rsid w:val="5B834322"/>
    <w:rsid w:val="5CC048D7"/>
    <w:rsid w:val="5D0E5235"/>
    <w:rsid w:val="5D541D1C"/>
    <w:rsid w:val="5DA54A8F"/>
    <w:rsid w:val="5DE505EF"/>
    <w:rsid w:val="5E0A64FC"/>
    <w:rsid w:val="5E193E4E"/>
    <w:rsid w:val="5E4A74BA"/>
    <w:rsid w:val="5E6F350C"/>
    <w:rsid w:val="5E8139C3"/>
    <w:rsid w:val="5EA12B9A"/>
    <w:rsid w:val="5F3F17C5"/>
    <w:rsid w:val="5F425B8B"/>
    <w:rsid w:val="5FB87B21"/>
    <w:rsid w:val="600C021D"/>
    <w:rsid w:val="605B3A64"/>
    <w:rsid w:val="60F619E3"/>
    <w:rsid w:val="616968D4"/>
    <w:rsid w:val="6187101A"/>
    <w:rsid w:val="6251069E"/>
    <w:rsid w:val="62D96FED"/>
    <w:rsid w:val="62DE402B"/>
    <w:rsid w:val="635669F6"/>
    <w:rsid w:val="63C00079"/>
    <w:rsid w:val="643E64B0"/>
    <w:rsid w:val="64977CC3"/>
    <w:rsid w:val="649D2D51"/>
    <w:rsid w:val="6549649E"/>
    <w:rsid w:val="65594720"/>
    <w:rsid w:val="65793452"/>
    <w:rsid w:val="66E47B20"/>
    <w:rsid w:val="66EA1859"/>
    <w:rsid w:val="66FB0E06"/>
    <w:rsid w:val="678C6565"/>
    <w:rsid w:val="68A058FC"/>
    <w:rsid w:val="696850F4"/>
    <w:rsid w:val="69B46D0F"/>
    <w:rsid w:val="6AD1229C"/>
    <w:rsid w:val="6AD21D7D"/>
    <w:rsid w:val="6B167E23"/>
    <w:rsid w:val="6C262264"/>
    <w:rsid w:val="6C3647AC"/>
    <w:rsid w:val="6C752494"/>
    <w:rsid w:val="6CE9416B"/>
    <w:rsid w:val="6CF22883"/>
    <w:rsid w:val="6CFD1401"/>
    <w:rsid w:val="6D97632B"/>
    <w:rsid w:val="6E31055C"/>
    <w:rsid w:val="6EB277C8"/>
    <w:rsid w:val="6FF06AEA"/>
    <w:rsid w:val="6FF15FCF"/>
    <w:rsid w:val="71247ECF"/>
    <w:rsid w:val="7176191E"/>
    <w:rsid w:val="72D3504C"/>
    <w:rsid w:val="72F96DAE"/>
    <w:rsid w:val="7350105E"/>
    <w:rsid w:val="73C05302"/>
    <w:rsid w:val="7402715D"/>
    <w:rsid w:val="74405B6D"/>
    <w:rsid w:val="75BE568D"/>
    <w:rsid w:val="767F1B3D"/>
    <w:rsid w:val="76F42AE1"/>
    <w:rsid w:val="77D73504"/>
    <w:rsid w:val="78973251"/>
    <w:rsid w:val="79235DFB"/>
    <w:rsid w:val="79243B17"/>
    <w:rsid w:val="79F34829"/>
    <w:rsid w:val="7A0B6C33"/>
    <w:rsid w:val="7A9B7C54"/>
    <w:rsid w:val="7ACD12FA"/>
    <w:rsid w:val="7ACD5386"/>
    <w:rsid w:val="7B797F91"/>
    <w:rsid w:val="7C0D3D89"/>
    <w:rsid w:val="7E25611D"/>
    <w:rsid w:val="7E513A5B"/>
    <w:rsid w:val="7E71032C"/>
    <w:rsid w:val="7E8520E3"/>
    <w:rsid w:val="7F006F7F"/>
    <w:rsid w:val="7F1F0376"/>
    <w:rsid w:val="7FA567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Plain Text"/>
    <w:basedOn w:val="1"/>
    <w:link w:val="20"/>
    <w:qFormat/>
    <w:uiPriority w:val="0"/>
    <w:rPr>
      <w:rFonts w:ascii="宋体" w:hAnsi="Courier New"/>
      <w:szCs w:val="21"/>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next w:val="1"/>
    <w:link w:val="13"/>
    <w:unhideWhenUsed/>
    <w:qFormat/>
    <w:uiPriority w:val="0"/>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22"/>
    <w:rPr>
      <w:b/>
    </w:rPr>
  </w:style>
  <w:style w:type="character" w:styleId="12">
    <w:name w:val="Hyperlink"/>
    <w:basedOn w:val="10"/>
    <w:semiHidden/>
    <w:unhideWhenUsed/>
    <w:uiPriority w:val="99"/>
    <w:rPr>
      <w:color w:val="0000FF"/>
      <w:u w:val="single"/>
    </w:rPr>
  </w:style>
  <w:style w:type="character" w:customStyle="1" w:styleId="13">
    <w:name w:val="页眉 Char"/>
    <w:basedOn w:val="10"/>
    <w:link w:val="8"/>
    <w:qFormat/>
    <w:uiPriority w:val="99"/>
    <w:rPr>
      <w:rFonts w:ascii="Times New Roman" w:hAnsi="Times New Roman" w:eastAsia="宋体" w:cs="Times New Roman"/>
      <w:sz w:val="18"/>
      <w:szCs w:val="18"/>
    </w:rPr>
  </w:style>
  <w:style w:type="character" w:customStyle="1" w:styleId="14">
    <w:name w:val="页脚 Char"/>
    <w:basedOn w:val="10"/>
    <w:link w:val="7"/>
    <w:qFormat/>
    <w:uiPriority w:val="99"/>
    <w:rPr>
      <w:rFonts w:ascii="Times New Roman" w:hAnsi="Times New Roman" w:eastAsia="宋体" w:cs="Times New Roman"/>
      <w:sz w:val="18"/>
      <w:szCs w:val="18"/>
    </w:rPr>
  </w:style>
  <w:style w:type="character" w:customStyle="1" w:styleId="15">
    <w:name w:val="批注框文本 Char"/>
    <w:basedOn w:val="10"/>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styleId="17">
    <w:name w:val="List Paragraph"/>
    <w:basedOn w:val="1"/>
    <w:unhideWhenUsed/>
    <w:qFormat/>
    <w:uiPriority w:val="99"/>
    <w:pPr>
      <w:ind w:firstLine="420" w:firstLineChars="200"/>
    </w:pPr>
  </w:style>
  <w:style w:type="paragraph" w:styleId="18">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_Style 1"/>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20">
    <w:name w:val="纯文本 Char"/>
    <w:link w:val="5"/>
    <w:uiPriority w:val="0"/>
    <w:rPr>
      <w:rFonts w:ascii="宋体" w:hAnsi="Courier New"/>
      <w:szCs w:val="21"/>
    </w:rPr>
  </w:style>
  <w:style w:type="character" w:customStyle="1" w:styleId="21">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99AEFC-F1D8-49FC-812C-ED49B6843E47}">
  <ds:schemaRefs/>
</ds:datastoreItem>
</file>

<file path=docProps/app.xml><?xml version="1.0" encoding="utf-8"?>
<Properties xmlns="http://schemas.openxmlformats.org/officeDocument/2006/extended-properties" xmlns:vt="http://schemas.openxmlformats.org/officeDocument/2006/docPropsVTypes">
  <Template>Normal</Template>
  <Pages>31</Pages>
  <Words>3208</Words>
  <Characters>18286</Characters>
  <Lines>152</Lines>
  <Paragraphs>42</Paragraphs>
  <TotalTime>0</TotalTime>
  <ScaleCrop>false</ScaleCrop>
  <LinksUpToDate>false</LinksUpToDate>
  <CharactersWithSpaces>21452</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2020-08-01T12:01:24Z</dcterms:modified>
  <cp:revision>692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