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55-2023-QEOFH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乐享健康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3MA7DWGA62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,H:未认可,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H：危害分析与关键控制点（HACCP）体系认证要求（V1.0）,F：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乐享健康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顺义区金马园二街21号院7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顺义区金马园二街21号院7幢一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集体用餐配送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集体用餐配送（热食类食品制售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集体用餐配送（热食类食品制售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北京市顺义区金马园二街21号院7幢一层北京乐享健康餐饮管理有限公司的集体用餐配送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北京市顺义区金马园二街21号院7幢一层北京乐享健康餐饮管理有限公司的集体用餐配送（热食类食品制售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乐享健康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顺义区金马园二街21号院7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顺义区金马园二街21号院7幢一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集体用餐配送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集体用餐配送（热食类食品制售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集体用餐配送（热食类食品制售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北京市顺义区金马园二街21号院7幢一层北京乐享健康餐饮管理有限公司的集体用餐配送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北京市顺义区金马园二街21号院7幢一层北京乐享健康餐饮管理有限公司的集体用餐配送（热食类食品制售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