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5C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4BD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298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5437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杭州金镂智能科技有限公司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9D6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4978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20409-2025-QEO</w:t>
            </w:r>
            <w:bookmarkEnd w:id="1"/>
          </w:p>
        </w:tc>
      </w:tr>
      <w:tr w14:paraId="0922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891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5C37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浙江省杭州市萧山区戴村镇青山村明堂242号</w:t>
            </w:r>
            <w:bookmarkEnd w:id="2"/>
          </w:p>
        </w:tc>
      </w:tr>
      <w:tr w14:paraId="5E9C6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3DD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80EA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浙江省杭州市萧山区戴村镇青山村明堂242号</w:t>
            </w:r>
            <w:bookmarkEnd w:id="3"/>
          </w:p>
        </w:tc>
      </w:tr>
      <w:tr w14:paraId="4F66F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69E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66B3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吕雪芹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CBC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99CD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19032287096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6D5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C6D3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19032287096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200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158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3B1A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D4C4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D69A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8D87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93CE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192B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08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337D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4A59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E39460">
            <w:pPr>
              <w:rPr>
                <w:sz w:val="21"/>
                <w:szCs w:val="21"/>
              </w:rPr>
            </w:pPr>
          </w:p>
        </w:tc>
      </w:tr>
      <w:tr w14:paraId="3B3D2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49A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6006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下午至2025年04月14日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884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5D28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BCEA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6F7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0AB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D22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F40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7417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D56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57A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4FB9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3835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DD0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7571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D37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74B8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6D59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32C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0D1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72A0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6E8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DC0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A025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A4C2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056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821C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636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23F8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6A9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F55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1921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89CC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95CA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5BAD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04B9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05B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98C4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6369BA">
            <w:pPr>
              <w:tabs>
                <w:tab w:val="left" w:pos="0"/>
              </w:tabs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活动用房</w:t>
            </w:r>
            <w:r>
              <w:rPr>
                <w:sz w:val="21"/>
                <w:szCs w:val="21"/>
              </w:rPr>
              <w:t>的设计、生产</w:t>
            </w:r>
          </w:p>
          <w:p w14:paraId="76305E4C">
            <w:pPr>
              <w:tabs>
                <w:tab w:val="left" w:pos="0"/>
              </w:tabs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活动用房</w:t>
            </w:r>
            <w:r>
              <w:rPr>
                <w:sz w:val="21"/>
                <w:szCs w:val="21"/>
              </w:rPr>
              <w:t>的设计、生产所涉及场所的相关环境管理活动</w:t>
            </w:r>
          </w:p>
          <w:p w14:paraId="366EA0A6">
            <w:pPr>
              <w:spacing w:line="276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活动用房</w:t>
            </w:r>
            <w:r>
              <w:rPr>
                <w:sz w:val="21"/>
                <w:szCs w:val="21"/>
              </w:rPr>
              <w:t>的设计、生产所涉及场所的相关职业健康安全管理活动</w:t>
            </w:r>
          </w:p>
        </w:tc>
      </w:tr>
      <w:tr w14:paraId="4CF55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B710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EE8C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Q：17.06.01</w:t>
            </w:r>
          </w:p>
          <w:p w14:paraId="062BAE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4A5978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31226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2444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FDCF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A65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2E7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B0BA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A3BA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EFBA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A02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DBD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0DA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1A9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617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61DB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A0E4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F135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1F1AA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EEAE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6B70C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3CCDB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6E0FA2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Q：17.06.01</w:t>
            </w:r>
          </w:p>
          <w:p w14:paraId="4752ED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2E959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</w:p>
        </w:tc>
        <w:tc>
          <w:tcPr>
            <w:tcW w:w="1560" w:type="dxa"/>
            <w:gridSpan w:val="2"/>
            <w:vAlign w:val="center"/>
          </w:tcPr>
          <w:p w14:paraId="0FAA4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936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4D32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7C44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33BF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636F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5377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B348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0CFDB2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30BF8F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Q：17.06.01</w:t>
            </w:r>
          </w:p>
          <w:p w14:paraId="4B4114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66C42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0CDB8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D9DC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419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318C5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BE587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8068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F444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7"/>
          </w:p>
        </w:tc>
        <w:tc>
          <w:tcPr>
            <w:tcW w:w="5244" w:type="dxa"/>
            <w:gridSpan w:val="11"/>
          </w:tcPr>
          <w:p w14:paraId="26B89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8CADB0">
            <w:pPr>
              <w:rPr>
                <w:sz w:val="21"/>
                <w:szCs w:val="21"/>
              </w:rPr>
            </w:pPr>
          </w:p>
          <w:p w14:paraId="41A6FE45">
            <w:pPr>
              <w:rPr>
                <w:sz w:val="21"/>
                <w:szCs w:val="21"/>
              </w:rPr>
            </w:pPr>
          </w:p>
          <w:p w14:paraId="04B244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4176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7BC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0148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76DD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447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C2D1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6AB6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AD36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883B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936E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C0EB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BE0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402D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3CCF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D3CAF6">
      <w:pPr>
        <w:pStyle w:val="2"/>
      </w:pPr>
    </w:p>
    <w:p w14:paraId="59C2034F">
      <w:pPr>
        <w:pStyle w:val="2"/>
      </w:pPr>
    </w:p>
    <w:p w14:paraId="098912C4">
      <w:pPr>
        <w:pStyle w:val="2"/>
      </w:pPr>
    </w:p>
    <w:p w14:paraId="3B0E60BC">
      <w:pPr>
        <w:pStyle w:val="2"/>
      </w:pPr>
    </w:p>
    <w:p w14:paraId="560196DC">
      <w:pPr>
        <w:pStyle w:val="2"/>
      </w:pPr>
    </w:p>
    <w:p w14:paraId="29D9E9BB">
      <w:pPr>
        <w:pStyle w:val="2"/>
      </w:pPr>
    </w:p>
    <w:p w14:paraId="45557FD6">
      <w:pPr>
        <w:pStyle w:val="2"/>
      </w:pPr>
    </w:p>
    <w:p w14:paraId="7F5F6761">
      <w:pPr>
        <w:pStyle w:val="2"/>
      </w:pPr>
    </w:p>
    <w:p w14:paraId="3443F9BE">
      <w:pPr>
        <w:pStyle w:val="2"/>
      </w:pPr>
    </w:p>
    <w:p w14:paraId="422F6E60">
      <w:pPr>
        <w:pStyle w:val="2"/>
      </w:pPr>
    </w:p>
    <w:p w14:paraId="1374D44B">
      <w:pPr>
        <w:pStyle w:val="2"/>
      </w:pPr>
    </w:p>
    <w:p w14:paraId="45AAC285">
      <w:pPr>
        <w:pStyle w:val="2"/>
      </w:pPr>
    </w:p>
    <w:p w14:paraId="6FEE8EF7">
      <w:pPr>
        <w:pStyle w:val="2"/>
      </w:pPr>
    </w:p>
    <w:p w14:paraId="79E50251">
      <w:pPr>
        <w:pStyle w:val="2"/>
      </w:pPr>
    </w:p>
    <w:p w14:paraId="41FF0BBC">
      <w:pPr>
        <w:pStyle w:val="2"/>
      </w:pPr>
    </w:p>
    <w:p w14:paraId="0056AB9F">
      <w:pPr>
        <w:pStyle w:val="2"/>
      </w:pPr>
    </w:p>
    <w:p w14:paraId="4DCA0C98">
      <w:pPr>
        <w:pStyle w:val="2"/>
      </w:pPr>
    </w:p>
    <w:p w14:paraId="4A33959E">
      <w:pPr>
        <w:pStyle w:val="2"/>
      </w:pPr>
    </w:p>
    <w:p w14:paraId="5E6DFD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4658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9F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8E5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4CEC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7F22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6290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A05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2A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66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40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8C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9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D94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8B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79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7C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9B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8B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2E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66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02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BD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B6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47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B5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00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8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AD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E2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E2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C9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2B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F6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DE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33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6A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04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4A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1E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D0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E5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74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A2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25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4D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1E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24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4B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C9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82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D1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E3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63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EC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FD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02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D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87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1F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14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09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2F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71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06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A8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A4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C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AC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6B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09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D3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39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4A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80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87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51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B1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49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CA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2B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AA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96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3B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FB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82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C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40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2A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94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31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1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6C2B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E80C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9DF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1DF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402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4A5B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D692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5B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5B6E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2FD1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20EF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7754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6814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A15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22B8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E7C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558A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1ED1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252084"/>
    <w:rsid w:val="4C921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1719</Characters>
  <Lines>11</Lines>
  <Paragraphs>3</Paragraphs>
  <TotalTime>0</TotalTime>
  <ScaleCrop>false</ScaleCrop>
  <LinksUpToDate>false</LinksUpToDate>
  <CharactersWithSpaces>1766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2025-04-11T05:36:40Z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