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240" w:lineRule="auto"/>
        <w:ind w:firstLine="2811" w:firstLineChars="1000"/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23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 w:line="240" w:lineRule="auto"/>
        <w:ind w:firstLine="2951" w:firstLineChars="1050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tbl>
      <w:tblPr>
        <w:tblStyle w:val="6"/>
        <w:tblpPr w:leftFromText="181" w:rightFromText="181" w:vertAnchor="text" w:horzAnchor="margin" w:tblpXSpec="center" w:tblpY="143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84"/>
        <w:gridCol w:w="1133"/>
        <w:gridCol w:w="1133"/>
        <w:gridCol w:w="1275"/>
        <w:gridCol w:w="1275"/>
        <w:gridCol w:w="1562"/>
        <w:gridCol w:w="150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陕西大风印务科技有限公司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技术中心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210215060855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JJ200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F1级砝码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西安计量技术研究院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2020年4月16日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技术中心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5120486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百分表检定仪U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=1.0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西安计量技术研究院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2020年5月11日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技术中心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白度测定仪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1601982B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PN-48B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U=1.6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2019年8月23日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技术中心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液相色谱仪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8144018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LPG-3400SDN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定量重复性</w:t>
            </w:r>
            <w:r>
              <w:rPr>
                <w:rFonts w:hint="default" w:ascii="Arial" w:hAnsi="Arial" w:cs="Arial"/>
                <w:szCs w:val="21"/>
              </w:rPr>
              <w:t>≤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3.0</w:t>
            </w:r>
            <w:r>
              <w:rPr>
                <w:rFonts w:hint="eastAsia"/>
                <w:szCs w:val="21"/>
                <w:lang w:val="en-US" w:eastAsia="zh-CN"/>
              </w:rPr>
              <w:t>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=4%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2019年3月11日(2年)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技术中心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气相色谱仪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580S14072914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Clarus580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定量重复性</w:t>
            </w:r>
            <w:r>
              <w:rPr>
                <w:rFonts w:hint="default" w:ascii="Arial" w:hAnsi="Arial" w:cs="Arial"/>
                <w:szCs w:val="21"/>
              </w:rPr>
              <w:t>≤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3.0</w:t>
            </w:r>
            <w:r>
              <w:rPr>
                <w:rFonts w:hint="eastAsia"/>
                <w:szCs w:val="21"/>
                <w:lang w:val="en-US" w:eastAsia="zh-CN"/>
              </w:rPr>
              <w:t>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=3%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2019年12月20日(2年)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技术中心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厚度测定仪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1312386PT-21104470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0-4/0.01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U=6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2019年9月5日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技术中心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4409051694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0-300/0.02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2019年9月5日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Cs w:val="21"/>
                <w:lang w:val="en-US" w:eastAsia="zh-CN"/>
              </w:rPr>
              <w:t>生产部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5646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0-1.6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西安市特种设备安全附件检测站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2020年11月18日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该公司的测量设备送检至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有相应资质的机构进行检定校准</w:t>
            </w:r>
            <w:r>
              <w:rPr>
                <w:rFonts w:hint="eastAsia" w:ascii="Times New Roman" w:hAnsi="Times New Roman"/>
                <w:szCs w:val="21"/>
              </w:rPr>
              <w:t>，抽查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量值溯源符合公司文件要求。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2020年07月14日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TLJ8V1wAAAAgB&#10;AAAPAAAAAAAAAAEAIAAAACIAAABkcnMvZG93bnJldi54bWxQSwECFAAUAAAACACHTuJAQ+ONzqoB&#10;AAAsAwAADgAAAAAAAAABACAAAAAmAQAAZHJzL2Uyb0RvYy54bWxQSwUGAAAAAAYABgBZAQAAQgUA&#10;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s/3Y89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916B0"/>
    <w:rsid w:val="2B7A0370"/>
    <w:rsid w:val="2E7827E1"/>
    <w:rsid w:val="596869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2020-07-14T07:14:46Z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