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0023-2018-2020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陕西大风印务科技有限公司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17780</wp:posOffset>
                  </wp:positionV>
                  <wp:extent cx="549275" cy="393700"/>
                  <wp:effectExtent l="0" t="0" r="9525" b="0"/>
                  <wp:wrapNone/>
                  <wp:docPr id="46" name="图片 46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-34925</wp:posOffset>
                  </wp:positionV>
                  <wp:extent cx="384175" cy="490855"/>
                  <wp:effectExtent l="0" t="0" r="4445" b="9525"/>
                  <wp:wrapNone/>
                  <wp:docPr id="44" name="图片 44" descr="55b056e222cdfbffb12cc6acce12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55b056e222cdfbffb12cc6acce129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84175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18991205055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0023-2018-2020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陕西大风印务科技有限公司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17780</wp:posOffset>
                  </wp:positionV>
                  <wp:extent cx="549275" cy="393700"/>
                  <wp:effectExtent l="0" t="0" r="9525" b="0"/>
                  <wp:wrapNone/>
                  <wp:docPr id="1" name="图片 1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-5080</wp:posOffset>
                  </wp:positionV>
                  <wp:extent cx="334645" cy="427990"/>
                  <wp:effectExtent l="0" t="0" r="3810" b="8255"/>
                  <wp:wrapNone/>
                  <wp:docPr id="2" name="图片 2" descr="55b056e222cdfbffb12cc6acce12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5b056e222cdfbffb12cc6acce129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34645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18991205055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D226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2020-07-13T04:55:37Z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