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20171-2024-FH-2025</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湖北草木花农业发展有限公司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邝柏臣</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91421303316498853W</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F:未认可,H:未认可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F：ISO 22000:2018,H：危害分析与关键控制点（HACCP）体系认证要求（V1.0）</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湖北草木花农业发展有限公司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随州市曾都区交通大道1168号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随州市曾都区曾都经济开发区交通大道1168号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F：位于湖北省随州市曾都区曾都经济开发区交通大道1168号湖北草木花农业发展有限公司干制食用菌车间的干制食用菌的加工</w:t>
            </w:r>
          </w:p>
          <w:p w:rsidR="00114DAF">
            <w:pPr>
              <w:snapToGrid w:val="0"/>
              <w:spacing w:line="0" w:lineRule="atLeast"/>
              <w:jc w:val="left"/>
              <w:rPr>
                <w:sz w:val="21"/>
                <w:szCs w:val="21"/>
                <w:lang w:val="en-GB"/>
              </w:rPr>
            </w:pPr>
            <w:r>
              <w:rPr>
                <w:sz w:val="21"/>
                <w:szCs w:val="21"/>
                <w:lang w:val="en-GB"/>
              </w:rPr>
              <w:t>H：位于湖北省随州市曾都区曾都经济开发区交通大道1168号湖北草木花农业发展有限公司干制食用菌车间的干制食用菌的加工</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湖北草木花农业发展有限公司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随州市曾都区交通大道1168号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随州市曾都区曾都经济开发区交通大道1168号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F：位于湖北省随州市曾都区曾都经济开发区交通大道1168号湖北草木花农业发展有限公司干制食用菌车间的干制食用菌的加工</w:t>
            </w:r>
          </w:p>
          <w:p w:rsidR="00114DAF">
            <w:pPr>
              <w:snapToGrid w:val="0"/>
              <w:spacing w:line="0" w:lineRule="atLeast"/>
              <w:jc w:val="left"/>
              <w:rPr>
                <w:sz w:val="21"/>
                <w:szCs w:val="21"/>
                <w:lang w:val="en-GB"/>
              </w:rPr>
            </w:pPr>
            <w:r>
              <w:rPr>
                <w:sz w:val="21"/>
                <w:szCs w:val="21"/>
                <w:lang w:val="en-GB"/>
              </w:rPr>
              <w:t>H：位于湖北省随州市曾都区曾都经济开发区交通大道1168号湖北草木花农业发展有限公司干制食用菌车间的干制食用菌的加工</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