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ascii="隶书" w:hAnsi="宋体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行政部、</w:t>
      </w:r>
      <w:r>
        <w:rPr>
          <w:rFonts w:hint="eastAsia"/>
          <w:sz w:val="24"/>
          <w:szCs w:val="24"/>
          <w:lang w:val="en-US" w:eastAsia="zh-CN"/>
        </w:rPr>
        <w:t>业务部、生产部、品质部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陪同人员：</w:t>
      </w:r>
      <w:bookmarkStart w:id="0" w:name="联系人"/>
      <w:r>
        <w:rPr>
          <w:rFonts w:hint="eastAsia"/>
          <w:sz w:val="24"/>
          <w:szCs w:val="24"/>
        </w:rPr>
        <w:t>刘施逸</w:t>
      </w:r>
      <w:bookmarkEnd w:id="0"/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val="en-US" w:eastAsia="zh-CN"/>
        </w:rPr>
        <w:t xml:space="preserve">杨珍全  </w:t>
      </w:r>
      <w:r>
        <w:rPr>
          <w:rFonts w:hint="eastAsia"/>
          <w:sz w:val="24"/>
          <w:szCs w:val="24"/>
        </w:rPr>
        <w:t>审核时间：2020年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</w:rPr>
        <w:t>日</w:t>
      </w:r>
    </w:p>
    <w:tbl>
      <w:tblPr>
        <w:tblStyle w:val="7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Segoe UI" w:hAnsi="Segoe UI" w:cs="Segoe UI"/>
                <w:color w:val="222222"/>
              </w:rPr>
              <w:t>重庆长星光电子制造有限公司为民营高新科技股份制企业。成立于1995年，专业从事</w:t>
            </w:r>
            <w:bookmarkStart w:id="1" w:name="审核范围"/>
            <w:r>
              <w:rPr>
                <w:rFonts w:hint="eastAsia" w:ascii="宋体" w:hAnsi="宋体"/>
                <w:szCs w:val="21"/>
              </w:rPr>
              <w:t>计算机信息系统集成和应用软件开发；LED应用产品的设计、生产、销售（3C许可范围内除外）</w:t>
            </w:r>
            <w:bookmarkEnd w:id="1"/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eastAsia="zh-CN"/>
              </w:rPr>
              <w:t>目前有员工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40人，经营情况良好。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业务部、生产部、品质部。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hint="eastAsia" w:ascii="宋体" w:hAnsi="宋体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szCs w:val="21"/>
              </w:rPr>
              <w:t>审核核实：任务书场所位于</w:t>
            </w:r>
            <w:bookmarkStart w:id="2" w:name="生产地址"/>
            <w:r>
              <w:t>重庆市南岸区金菊路24号</w:t>
            </w:r>
            <w:bookmarkEnd w:id="2"/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szCs w:val="21"/>
              </w:rPr>
              <w:t>审核地址为：</w:t>
            </w:r>
            <w:r>
              <w:t>重庆市南岸区金菊路24号</w:t>
            </w:r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经确认，认证范围为：计算机信息系统集成和应用软件开发；LED应用产品的设计、生产、销售（3C许可范围内除外），与申请范围一致。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经确认，企业人数为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/>
                <w:szCs w:val="21"/>
                <w:lang w:eastAsia="zh-CN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询问负</w:t>
            </w:r>
            <w:r>
              <w:rPr>
                <w:rFonts w:hint="eastAsia" w:ascii="宋体" w:hAnsi="宋体"/>
                <w:szCs w:val="21"/>
                <w:highlight w:val="none"/>
              </w:rPr>
              <w:t>责人，主要设备为</w:t>
            </w:r>
            <w:r>
              <w:rPr>
                <w:rFonts w:hint="eastAsia"/>
              </w:rPr>
              <w:t>冲床(</w:t>
            </w:r>
            <w:r>
              <w:rPr>
                <w:rFonts w:hint="eastAsia"/>
                <w:lang w:eastAsia="zh-CN"/>
              </w:rPr>
              <w:t>液</w:t>
            </w:r>
            <w:r>
              <w:rPr>
                <w:rFonts w:hint="eastAsia"/>
              </w:rPr>
              <w:t>压冲床)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</w:rPr>
              <w:t>LED模块自动测试仪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</w:rPr>
              <w:t>静电测试仪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台钻钻床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新型机械闸式剪板机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</w:rPr>
              <w:t>光谱分析系统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</w:rPr>
              <w:t>LED专用积分球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高速端子压着机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电气动剥线机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电脑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/>
                <w:szCs w:val="21"/>
                <w:highlight w:val="none"/>
              </w:rPr>
              <w:t>办公设备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等</w:t>
            </w:r>
            <w:r>
              <w:rPr>
                <w:rFonts w:hint="eastAsia" w:ascii="宋体" w:hAnsi="宋体"/>
                <w:szCs w:val="21"/>
                <w:highlight w:val="none"/>
              </w:rPr>
              <w:t>，关键过程：</w:t>
            </w:r>
            <w:r>
              <w:rPr>
                <w:rFonts w:hint="eastAsia" w:ascii="宋体" w:hAnsi="宋体"/>
                <w:color w:val="auto"/>
                <w:szCs w:val="22"/>
                <w:highlight w:val="none"/>
                <w:lang w:val="en-US" w:eastAsia="zh-CN"/>
              </w:rPr>
              <w:t>总装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特殊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过程：</w:t>
            </w:r>
            <w:r>
              <w:rPr>
                <w:rFonts w:hint="eastAsia" w:ascii="宋体" w:hAnsi="宋体"/>
                <w:color w:val="auto"/>
                <w:szCs w:val="22"/>
                <w:highlight w:val="none"/>
                <w:lang w:val="en-US" w:eastAsia="zh-CN"/>
              </w:rPr>
              <w:t>老化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  <w:r>
              <w:rPr>
                <w:rFonts w:hint="eastAsia" w:ascii="宋体" w:hAnsi="宋体"/>
                <w:szCs w:val="21"/>
              </w:rPr>
              <w:t>体系运行时间：20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组织实际与管理体系文件化信息描述基本一致。</w:t>
            </w:r>
            <w:r>
              <w:rPr>
                <w:rFonts w:hint="eastAsia" w:ascii="宋体" w:hAnsi="宋体"/>
                <w:szCs w:val="21"/>
              </w:rPr>
              <w:t>有管理层、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业务部、生产部、品质部。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产品流程见《工艺流程》</w:t>
            </w:r>
          </w:p>
          <w:p>
            <w:pPr>
              <w:spacing w:line="440" w:lineRule="exact"/>
              <w:ind w:firstLine="525" w:firstLineChars="250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中华人民共和国消费者权益法</w:t>
            </w:r>
            <w:r>
              <w:rPr>
                <w:rFonts w:hint="eastAsia" w:ascii="宋体" w:hAnsi="宋体"/>
                <w:szCs w:val="21"/>
              </w:rPr>
              <w:t>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城市公共交通标志第3部分，公共汽车站站牌和路牌》（GB/T5845.3-2008）；《机动车电子电器组件的电磁辐射抗拢性限值和测量方法》（GB/T17619）；《信息安全技术 信息系统安全通用技术要求》 （GB/T20271-2006）；《信息安全技术 信息系统等级保护安全设计技术要求》（ GB/T25070-2010）；《计算机软件测试规范》（GB/T 15532-2008）等。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计算机系统集成流程：</w:t>
            </w:r>
          </w:p>
          <w:p>
            <w:pPr>
              <w:spacing w:line="40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项目立项→确定方案→合同签订→采购→安装调试→项目验收→交付。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应用软件开发流程：</w:t>
            </w:r>
          </w:p>
          <w:p>
            <w:pPr>
              <w:spacing w:line="40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洽谈项目——立项与策划——需求分析——设计开发——测试——验收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LED应用产品设计、生产、销售</w:t>
            </w:r>
            <w:r>
              <w:rPr>
                <w:rFonts w:hint="eastAsia"/>
                <w:lang w:eastAsia="zh-CN"/>
              </w:rPr>
              <w:t>流程：客户需求——解决方案——签订合同——生产制造——销售。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公司</w:t>
            </w:r>
            <w:r>
              <w:rPr>
                <w:rFonts w:hint="eastAsia"/>
                <w:lang w:val="en-US" w:eastAsia="zh-CN"/>
              </w:rPr>
              <w:t>无不适用条款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PCB线路板制作。</w:t>
            </w:r>
          </w:p>
        </w:tc>
        <w:tc>
          <w:tcPr>
            <w:tcW w:w="893" w:type="dxa"/>
            <w:noWrap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比亚迪-两江公交LED点阵路牌、长星物联云系统集成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面板、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PCB印制板、电源、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铝型材、塑料转角、螺丝、电线、包装箱、合格证</w:t>
            </w:r>
            <w:r>
              <w:rPr>
                <w:rFonts w:hint="eastAsia" w:ascii="宋体" w:hAnsi="宋体"/>
                <w:sz w:val="21"/>
                <w:szCs w:val="21"/>
              </w:rPr>
              <w:t>等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  <w:u w:val="single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人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开发人员、检验人员等</w:t>
            </w:r>
          </w:p>
          <w:p>
            <w:pPr>
              <w:pStyle w:val="2"/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主要经营设备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冲床(</w:t>
            </w:r>
            <w:r>
              <w:rPr>
                <w:rFonts w:hint="eastAsia"/>
                <w:lang w:eastAsia="zh-CN"/>
              </w:rPr>
              <w:t>液</w:t>
            </w:r>
            <w:r>
              <w:rPr>
                <w:rFonts w:hint="eastAsia"/>
              </w:rPr>
              <w:t>压冲床)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</w:rPr>
              <w:t>LED模块自动测试仪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</w:rPr>
              <w:t>静电测试仪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台钻钻床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新型机械闸式剪板机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</w:rPr>
              <w:t>光谱分析系统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</w:rPr>
              <w:t>LED专用积分球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高速端子压着机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电气动剥线机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电脑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/>
                <w:szCs w:val="21"/>
                <w:highlight w:val="none"/>
              </w:rPr>
              <w:t>办公设备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游标卡尺、钢卷尺、万用表、屏幕亮度计</w:t>
            </w:r>
            <w:bookmarkStart w:id="3" w:name="_GoBack"/>
            <w:bookmarkEnd w:id="3"/>
            <w:r>
              <w:rPr>
                <w:rFonts w:hint="eastAsia"/>
                <w:szCs w:val="21"/>
                <w:highlight w:val="none"/>
                <w:lang w:eastAsia="zh-CN"/>
              </w:rPr>
              <w:t>等，提供有有效检定或校准证书。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pStyle w:val="3"/>
              <w:spacing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管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理方针：“质量第一、顾客至上、科技领先、追求卓越”。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目标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 xml:space="preserve">客户满意度≥90%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； 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产品一次性交付合格率100%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； 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合同履行率100%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38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内审时间：20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内审组：审核组长：</w:t>
            </w:r>
            <w:r>
              <w:rPr>
                <w:rFonts w:hint="eastAsia"/>
                <w:szCs w:val="21"/>
              </w:rPr>
              <w:t>王言</w:t>
            </w:r>
            <w:r>
              <w:rPr>
                <w:rFonts w:hint="eastAsia" w:ascii="宋体" w:hAnsi="宋体"/>
                <w:szCs w:val="21"/>
              </w:rPr>
              <w:t xml:space="preserve">     组员：</w:t>
            </w:r>
            <w:r>
              <w:rPr>
                <w:rFonts w:hint="eastAsia"/>
                <w:szCs w:val="21"/>
              </w:rPr>
              <w:t>刘施逸</w:t>
            </w:r>
          </w:p>
          <w:p>
            <w:pPr>
              <w:spacing w:line="380" w:lineRule="exact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见有：《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内审不符合项报告》1份 ，涉及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行政部7.5.3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条款，</w:t>
            </w:r>
            <w:r>
              <w:rPr>
                <w:rFonts w:hint="eastAsia" w:ascii="宋体" w:hAnsi="宋体" w:cs="宋体"/>
                <w:color w:val="000000"/>
                <w:szCs w:val="24"/>
                <w:lang w:val="zh-CN"/>
              </w:rPr>
              <w:t>抽查“记录一览表”，明确了记录名称/记录编号/版本，未明确保存部门/保存期限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，对不符合项进行了分析，并制定了纠正措施，并进行了验证，不符合纠正措施已经关闭。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color w:val="000000"/>
                <w:szCs w:val="21"/>
              </w:rPr>
              <w:t>由</w:t>
            </w:r>
            <w:r>
              <w:rPr>
                <w:rFonts w:hint="eastAsia" w:ascii="宋体" w:hAnsi="宋体" w:cs="Times New Roman"/>
                <w:szCs w:val="21"/>
              </w:rPr>
              <w:t>总经理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查跃康</w:t>
            </w:r>
            <w:r>
              <w:rPr>
                <w:rFonts w:hint="eastAsia" w:ascii="宋体" w:hAnsi="宋体" w:cs="Times New Roman"/>
                <w:szCs w:val="21"/>
              </w:rPr>
              <w:t>主持完</w:t>
            </w:r>
            <w:r>
              <w:rPr>
                <w:rFonts w:hint="eastAsia" w:ascii="宋体" w:hAnsi="宋体"/>
                <w:szCs w:val="21"/>
              </w:rPr>
              <w:t>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  <w:r>
              <w:rPr>
                <w:rFonts w:hint="eastAsia" w:ascii="宋体"/>
                <w:kern w:val="0"/>
                <w:szCs w:val="21"/>
              </w:rPr>
              <w:t>增加公司质检人员1名，加强公司生产的产品的质量品质，提高公司产品的合格率，由</w:t>
            </w:r>
            <w:r>
              <w:rPr>
                <w:rFonts w:hint="eastAsia" w:ascii="宋体"/>
                <w:kern w:val="0"/>
                <w:szCs w:val="21"/>
                <w:lang w:eastAsia="zh-CN"/>
              </w:rPr>
              <w:t>品质部</w:t>
            </w:r>
            <w:r>
              <w:rPr>
                <w:rFonts w:hint="eastAsia" w:ascii="宋体"/>
                <w:kern w:val="0"/>
                <w:szCs w:val="21"/>
              </w:rPr>
              <w:t>拟定具体计划和措施。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3687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749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通过一阶段对受审核方的管理、办公、生产现场巡视和观察，对管理体系绩效要求有重大影响的过程、活动、场所和现场运行进行观察、巡视及总体性评价，组织具备二阶段审核条件，可进行二阶段审核。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二阶段质量管理体系宜重点关注（客户需求识别、合同评审、方案设计、供方管理、产品交付等）。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</w:t>
            </w:r>
            <w:r>
              <w:rPr>
                <w:rFonts w:hint="eastAsia" w:ascii="宋体" w:hAnsi="宋体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、生产部、品质部。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计算机系统集成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、软件开发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产品生产、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顾客满意、产品和服务放行、不合格产品和服务等。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重点审核场所：办公场所、生产场所。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p>
      <w:pPr>
        <w:pStyle w:val="5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E79AC"/>
    <w:rsid w:val="02647D11"/>
    <w:rsid w:val="08624CE6"/>
    <w:rsid w:val="0F076293"/>
    <w:rsid w:val="16166701"/>
    <w:rsid w:val="1D6D57B0"/>
    <w:rsid w:val="1DC51E94"/>
    <w:rsid w:val="1E73304E"/>
    <w:rsid w:val="1EB714FD"/>
    <w:rsid w:val="21D970B4"/>
    <w:rsid w:val="26FC1BFC"/>
    <w:rsid w:val="2B9F2453"/>
    <w:rsid w:val="2F3804A4"/>
    <w:rsid w:val="366979FE"/>
    <w:rsid w:val="37926253"/>
    <w:rsid w:val="3A30673A"/>
    <w:rsid w:val="408D610E"/>
    <w:rsid w:val="43363994"/>
    <w:rsid w:val="462D400C"/>
    <w:rsid w:val="49E74784"/>
    <w:rsid w:val="4B9232D9"/>
    <w:rsid w:val="511016C8"/>
    <w:rsid w:val="52B37957"/>
    <w:rsid w:val="53365F77"/>
    <w:rsid w:val="56D6689C"/>
    <w:rsid w:val="57B928E3"/>
    <w:rsid w:val="5BF83FF3"/>
    <w:rsid w:val="6A0D50C5"/>
    <w:rsid w:val="6F7E7489"/>
    <w:rsid w:val="75465EBA"/>
    <w:rsid w:val="762019BA"/>
    <w:rsid w:val="76B74161"/>
    <w:rsid w:val="785B0FCB"/>
    <w:rsid w:val="7F7569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  <w:sz w:val="21"/>
      <w:lang w:eastAsia="zh-CN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Dell</cp:lastModifiedBy>
  <dcterms:modified xsi:type="dcterms:W3CDTF">2020-07-21T07:25:49Z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