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重庆大时代建筑设计有限公司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徐援援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ascii="宋体" w:hAnsi="宋体" w:eastAsia="宋体" w:cs="宋体"/>
                <w:sz w:val="24"/>
                <w:szCs w:val="24"/>
              </w:rPr>
              <w:t>现场查见：培训计划上计划在2020年6月进行技术标准培训，但组织不能提供对该次培训的记录作为培训证据。不符合ISO9001：2105标准条款7.2d）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组织应，保留适当的成文信息，作为人员能力的证据。</w:t>
            </w:r>
          </w:p>
          <w:p>
            <w:pPr>
              <w:spacing w:before="120" w:line="360" w:lineRule="auto"/>
              <w:rPr>
                <w:rFonts w:hint="eastAsia" w:ascii="方正仿宋简体" w:eastAsia="宋体"/>
                <w:b/>
                <w:lang w:eastAsia="zh-CN"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ascii="宋体" w:hAnsi="宋体" w:eastAsia="宋体" w:cs="宋体"/>
                <w:sz w:val="24"/>
                <w:szCs w:val="24"/>
              </w:rPr>
              <w:t>7.2d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753278"/>
    <w:rsid w:val="13607050"/>
    <w:rsid w:val="1D987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2020-07-16T07:18:25Z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