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195-2023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上海烟草集团有限责任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