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270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徐州丰禾回转支承制造股份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