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B70A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6B67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530A6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6EEF2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江西正天优品实业集团有限公司</w:t>
            </w:r>
          </w:p>
        </w:tc>
        <w:tc>
          <w:tcPr>
            <w:tcW w:w="1134" w:type="dxa"/>
            <w:vAlign w:val="center"/>
          </w:tcPr>
          <w:p w14:paraId="72D660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EA2EC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30011-2025-R08</w:t>
            </w:r>
          </w:p>
        </w:tc>
      </w:tr>
      <w:tr w14:paraId="44ECD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844D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33397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</w:p>
        </w:tc>
      </w:tr>
      <w:tr w14:paraId="3E05A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C2C1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0625A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</w:p>
          <w:p w14:paraId="2B163DB6">
            <w:pPr>
              <w:rPr>
                <w:sz w:val="21"/>
                <w:szCs w:val="21"/>
              </w:rPr>
            </w:pPr>
          </w:p>
        </w:tc>
      </w:tr>
      <w:tr w14:paraId="0EF22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60C59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CED1C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陈秀红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E349A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C5B66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18170992691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ED0E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D96A62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14:paraId="4A5541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D4B6F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79CCE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</w:t>
            </w:r>
          </w:p>
        </w:tc>
      </w:tr>
      <w:tr w14:paraId="5A01C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64B4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E870B0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3027F3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8E0749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139C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FE7F77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3027906790@qq.com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D8AFE7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70D9780">
            <w:pPr>
              <w:rPr>
                <w:sz w:val="21"/>
                <w:szCs w:val="21"/>
              </w:rPr>
            </w:pPr>
          </w:p>
        </w:tc>
      </w:tr>
      <w:tr w14:paraId="0F281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5FEB8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7DBD8E5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2026年03月14日 08:30至2026年03月14日 17:00</w:t>
            </w:r>
          </w:p>
        </w:tc>
        <w:tc>
          <w:tcPr>
            <w:tcW w:w="1457" w:type="dxa"/>
            <w:gridSpan w:val="5"/>
            <w:vAlign w:val="center"/>
          </w:tcPr>
          <w:p w14:paraId="26E720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9F83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6037B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939A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2E3A3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7953858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79B0D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826D2A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D834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E51B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20A78E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88868C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41169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45D5A1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FA7B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CDFCA2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EEA210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绿色供应链管理体系</w:t>
            </w:r>
          </w:p>
          <w:p w14:paraId="27FE626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□其它：</w:t>
            </w:r>
          </w:p>
        </w:tc>
      </w:tr>
      <w:tr w14:paraId="5DDF9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04008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AF5575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04F5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CF05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E1F1A6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 w14:paraId="0AABB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30F9C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A24193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hint="eastAsia" w:ascii="宋体" w:hAnsi="宋体"/>
                <w:sz w:val="21"/>
                <w:szCs w:val="21"/>
              </w:rPr>
              <w:t>■其它：顾客的要求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</w:p>
        </w:tc>
      </w:tr>
      <w:tr w14:paraId="7A9ED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D35DA5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623FC2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A53ACF6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14:paraId="3C611994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14:paraId="2420451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 w14:paraId="6104B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157CB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BB5804B">
            <w:pPr>
              <w:tabs>
                <w:tab w:val="left" w:pos="0"/>
              </w:tabs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6" w:name="_GoBack"/>
            <w:r>
              <w:rPr>
                <w:rFonts w:hint="eastAsia"/>
                <w:sz w:val="21"/>
                <w:szCs w:val="21"/>
              </w:rPr>
              <w:t>R08:金属制品（含密集架、文件柜、书架、金库门、活动库房、保险柜、炉拼台、更衣柜（四、六、八）、双层工作台、不锈钢货架、四层存放架、移门工作台、移门碗柜、吊柜、残食台（污碟台）、饼盘车、不锈钢水池、餐车、烟罩、烟管、酒店家具、办公家具、厨房设备）（需资质产品除外）的生产及其场所涉及的绿色供应链管理活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一级合格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</w:p>
          <w:bookmarkEnd w:id="6"/>
          <w:p w14:paraId="4E8EADA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5CF1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E4B3B2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5F5788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4" w:name="专业代码"/>
            <w:bookmarkEnd w:id="4"/>
          </w:p>
        </w:tc>
        <w:tc>
          <w:tcPr>
            <w:tcW w:w="1275" w:type="dxa"/>
            <w:gridSpan w:val="3"/>
            <w:vAlign w:val="center"/>
          </w:tcPr>
          <w:p w14:paraId="294C76F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15693B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删减条款"/>
            <w:bookmarkEnd w:id="5"/>
          </w:p>
        </w:tc>
      </w:tr>
      <w:tr w14:paraId="35779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5B9513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F9D7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923FE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0E2CDF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58AF26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965EC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178620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A9453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90AC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A39F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6A4299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14:paraId="6B26526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2DD216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7DAF05E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24973AD">
            <w:pPr>
              <w:ind w:left="117"/>
              <w:jc w:val="center"/>
              <w:rPr>
                <w:sz w:val="21"/>
                <w:szCs w:val="21"/>
              </w:rPr>
            </w:pPr>
            <w:r>
              <w:t>ISC-257737-R08</w:t>
            </w:r>
          </w:p>
        </w:tc>
        <w:tc>
          <w:tcPr>
            <w:tcW w:w="3684" w:type="dxa"/>
            <w:gridSpan w:val="9"/>
            <w:vAlign w:val="center"/>
          </w:tcPr>
          <w:p w14:paraId="59877E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4CF8C74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0059B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5D484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BEE668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65B1FB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DDFCD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5A2AF36C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74BA8F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2F30E30">
            <w:pPr>
              <w:jc w:val="center"/>
              <w:rPr>
                <w:sz w:val="21"/>
                <w:szCs w:val="21"/>
              </w:rPr>
            </w:pPr>
          </w:p>
        </w:tc>
      </w:tr>
      <w:tr w14:paraId="59CFA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E2FDA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EF2A6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385AD6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3459E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5B151DD6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185B83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48BD8C3">
            <w:pPr>
              <w:jc w:val="center"/>
              <w:rPr>
                <w:sz w:val="21"/>
                <w:szCs w:val="21"/>
              </w:rPr>
            </w:pPr>
          </w:p>
        </w:tc>
      </w:tr>
      <w:tr w14:paraId="7FD6A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E52C7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E2304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14:paraId="0072290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2C0560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14:paraId="10E7822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14:paraId="1C6588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044BE9">
            <w:pPr>
              <w:rPr>
                <w:sz w:val="21"/>
                <w:szCs w:val="21"/>
              </w:rPr>
            </w:pPr>
          </w:p>
          <w:p w14:paraId="55F806D1">
            <w:pPr>
              <w:rPr>
                <w:sz w:val="21"/>
                <w:szCs w:val="21"/>
              </w:rPr>
            </w:pPr>
          </w:p>
          <w:p w14:paraId="70CD1CE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703166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日</w:t>
            </w:r>
          </w:p>
        </w:tc>
      </w:tr>
      <w:tr w14:paraId="6D283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BA9345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D6D2B2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6D2520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563710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B89CC0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1160D4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11412C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1BB00B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B83ACC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9FB8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0B0CC9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3C54AA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C68132">
      <w:pPr>
        <w:pStyle w:val="10"/>
      </w:pPr>
    </w:p>
    <w:p w14:paraId="433934E2">
      <w:pPr>
        <w:pStyle w:val="10"/>
      </w:pPr>
    </w:p>
    <w:p w14:paraId="7C301A20">
      <w:pPr>
        <w:pStyle w:val="10"/>
      </w:pPr>
    </w:p>
    <w:p w14:paraId="571CA819">
      <w:pPr>
        <w:pStyle w:val="10"/>
      </w:pPr>
    </w:p>
    <w:p w14:paraId="6DF4494E">
      <w:pPr>
        <w:pStyle w:val="10"/>
      </w:pPr>
    </w:p>
    <w:p w14:paraId="2C997610">
      <w:pPr>
        <w:pStyle w:val="10"/>
      </w:pPr>
    </w:p>
    <w:p w14:paraId="6DEDB27B">
      <w:pPr>
        <w:pStyle w:val="10"/>
      </w:pPr>
    </w:p>
    <w:p w14:paraId="0BE1726E">
      <w:pPr>
        <w:pStyle w:val="10"/>
      </w:pPr>
    </w:p>
    <w:p w14:paraId="1C23665A">
      <w:pPr>
        <w:pStyle w:val="10"/>
      </w:pPr>
    </w:p>
    <w:p w14:paraId="437A5806">
      <w:pPr>
        <w:pStyle w:val="10"/>
      </w:pPr>
    </w:p>
    <w:p w14:paraId="7905FD01">
      <w:pPr>
        <w:pStyle w:val="10"/>
      </w:pPr>
    </w:p>
    <w:p w14:paraId="03ED61BC">
      <w:pPr>
        <w:pStyle w:val="10"/>
      </w:pPr>
    </w:p>
    <w:p w14:paraId="64B360DC">
      <w:pPr>
        <w:pStyle w:val="10"/>
      </w:pPr>
    </w:p>
    <w:p w14:paraId="673527D3">
      <w:pPr>
        <w:pStyle w:val="10"/>
      </w:pPr>
    </w:p>
    <w:p w14:paraId="0E516B43">
      <w:pPr>
        <w:pStyle w:val="10"/>
      </w:pPr>
    </w:p>
    <w:p w14:paraId="1073DFB6">
      <w:pPr>
        <w:pStyle w:val="10"/>
      </w:pPr>
    </w:p>
    <w:p w14:paraId="200907F8">
      <w:pPr>
        <w:pStyle w:val="10"/>
      </w:pPr>
    </w:p>
    <w:p w14:paraId="6C19B5C0">
      <w:pPr>
        <w:pStyle w:val="10"/>
      </w:pPr>
    </w:p>
    <w:p w14:paraId="394D5F98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81A390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 w14:paraId="071E0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2852" w:type="dxa"/>
            <w:gridSpan w:val="3"/>
            <w:vAlign w:val="center"/>
          </w:tcPr>
          <w:p w14:paraId="708C692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14:paraId="6DB9DE4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14:paraId="7E2ED2F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14:paraId="56FFB6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482C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tcBorders>
              <w:right w:val="single" w:color="auto" w:sz="4" w:space="0"/>
            </w:tcBorders>
            <w:vAlign w:val="center"/>
          </w:tcPr>
          <w:p w14:paraId="47171E5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0AAC8B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2F92E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39686DF8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 w14:paraId="4673E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45F641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7AB91D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6AF41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B4899B4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855EF26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4B272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A59CF2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B058CC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5D4EC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6530A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D3A9A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6A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641010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95028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BCF0F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BC94F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55AE4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96D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21FF4F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16EE7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8C9BF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D920E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064C4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1A6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EF65FD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65294F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821D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37CD7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D0A24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5AA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00820A3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DB2459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508B4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4AB9C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5F805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5B7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BD82C13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74676E1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0B923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D5B36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0FF7F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852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4915E9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5DF7941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42F80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3A0E7A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9F8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E829C5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2BFD401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30AD7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4F462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17349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708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2FB155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0C7909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52CEA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8FCC4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5B3113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C6C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21BA9E1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2872684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20C1F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29476D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458B4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B68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1C74725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F4E22E8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58208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3925E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196C51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CA1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40AD28D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383E79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10C9D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7E31DE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924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A548526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FE40038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5EAE0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29B06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10122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6D6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ED8BC3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4C7F37A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 w14:paraId="5CCBC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852" w:type="dxa"/>
            <w:gridSpan w:val="3"/>
            <w:vAlign w:val="center"/>
          </w:tcPr>
          <w:p w14:paraId="516582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14:paraId="2D11CD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404CE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E334FD7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年月日</w:t>
            </w:r>
          </w:p>
        </w:tc>
      </w:tr>
      <w:tr w14:paraId="37AD1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FCEF81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94EE45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C254AB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9A0F60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345F404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7C5E1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18D6CF3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149F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D01489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hint="eastAsia" w:ascii="宋体" w:hAnsi="Courier New"/>
        <w:w w:val="90"/>
        <w:sz w:val="18"/>
        <w:szCs w:val="18"/>
      </w:rPr>
      <w:t xml:space="preserve">                                      </w:t>
    </w:r>
    <w:r>
      <w:rPr>
        <w:rFonts w:ascii="宋体" w:hAnsi="宋体"/>
        <w:sz w:val="21"/>
        <w:szCs w:val="21"/>
      </w:rPr>
      <w:t>ISC-R01-0</w:t>
    </w:r>
    <w:r>
      <w:rPr>
        <w:rFonts w:hint="eastAsia" w:ascii="宋体" w:hAnsi="宋体"/>
        <w:sz w:val="21"/>
        <w:szCs w:val="21"/>
      </w:rPr>
      <w:t>5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zODg4Yzk2ODM5Njc4OWE2NjI5MDM5NzEwZDllYjAifQ=="/>
  </w:docVars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1FC560AE"/>
    <w:rsid w:val="2A2002E9"/>
    <w:rsid w:val="38D00B4A"/>
    <w:rsid w:val="50B05BD3"/>
    <w:rsid w:val="51CF0101"/>
    <w:rsid w:val="68044069"/>
    <w:rsid w:val="79A32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1318</Words>
  <Characters>1452</Characters>
  <Lines>9</Lines>
  <Paragraphs>2</Paragraphs>
  <TotalTime>7</TotalTime>
  <ScaleCrop>false</ScaleCrop>
  <LinksUpToDate>false</LinksUpToDate>
  <CharactersWithSpaces>1489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sniper-leemgong</cp:lastModifiedBy>
  <dcterms:modified xsi:type="dcterms:W3CDTF">2026-03-07T12:31:37Z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eyJoZGlkIjoiZjFmZWIzNDg2MmIzZjExOTIzMmViNTBmYTMwYTk0ZWYiLCJ1c2VySWQiOiI3MzMxMDcyMTcifQ==</vt:lpwstr>
  </property>
</Properties>
</file>