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21110-2025-QEO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972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江西熠兴坤电力科技有限公司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孙妍、曾赣玲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953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江西熠兴坤电力科技有限公司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2025-N1EMS-3230378</w:t>
            </w:r>
          </w:p>
        </w:tc>
        <w:tc>
          <w:tcPr>
            <w:tcW w:w="3145" w:type="dxa"/>
            <w:vAlign w:val="center"/>
          </w:tcPr>
          <w:p w14:paraId="1EF07270">
            <w:pPr>
              <w:spacing w:line="360" w:lineRule="exact"/>
              <w:jc w:val="center"/>
              <w:rPr>
                <w:szCs w:val="21"/>
              </w:rPr>
            </w:pPr>
            <w:r>
              <w:t>18.09.00,19.16.00,29.09.02,29.10.07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2025-N1QMS-3230378</w:t>
            </w:r>
          </w:p>
        </w:tc>
        <w:tc>
          <w:tcPr>
            <w:tcW w:w="3145" w:type="dxa"/>
            <w:vAlign w:val="center"/>
          </w:tcPr>
          <w:p w14:paraId="0773CEA1">
            <w:pPr>
              <w:spacing w:line="360" w:lineRule="exact"/>
              <w:jc w:val="center"/>
            </w:pPr>
            <w:r>
              <w:t>18.09.00,19.16.00,29.09.02,29.10.07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2023-N1OHSMS-2230378</w:t>
            </w:r>
          </w:p>
        </w:tc>
        <w:tc>
          <w:tcPr>
            <w:tcW w:w="3145" w:type="dxa"/>
            <w:vAlign w:val="center"/>
          </w:tcPr>
          <w:p w14:paraId="7F43F701">
            <w:pPr>
              <w:spacing w:line="360" w:lineRule="exact"/>
              <w:jc w:val="center"/>
            </w:pPr>
            <w:r>
              <w:t>18.09.00,19.16.00,29.09.02,29.10.07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2024-N1QMS-2286307</w:t>
            </w:r>
          </w:p>
        </w:tc>
        <w:tc>
          <w:tcPr>
            <w:tcW w:w="3145" w:type="dxa"/>
            <w:vAlign w:val="center"/>
          </w:tcPr>
          <w:p>
            <w:pPr>
              <w:jc w:val="center"/>
            </w:pPr>
            <w:r>
              <w:t>18.09.00,29.10.07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2024-N1EMS-2286307</w:t>
            </w:r>
          </w:p>
        </w:tc>
        <w:tc>
          <w:tcPr>
            <w:tcW w:w="3145" w:type="dxa"/>
            <w:vAlign w:val="center"/>
          </w:tcPr>
          <w:p>
            <w:pPr>
              <w:jc w:val="center"/>
            </w:pPr>
            <w:r>
              <w:t>18.09.00,29.10.07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2024-N1OHSMS-2286307</w:t>
            </w:r>
          </w:p>
        </w:tc>
        <w:tc>
          <w:tcPr>
            <w:tcW w:w="3145" w:type="dxa"/>
            <w:vAlign w:val="center"/>
          </w:tcPr>
          <w:p>
            <w:pPr>
              <w:jc w:val="center"/>
            </w:pPr>
            <w:r>
              <w:t>18.09.00,29.10.07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2025年07月27日上午至2025年07月28日下午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E:输电、供电、受电电力设施的安装、维修和试验（资质认可范围内），电力电子元器件、光伏设备及元器件、电力设施的销售所涉及场所的相关环境管理活动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Q:输电、供电、受电电力设施的安装、维修和试验（资质认可范围内），电力电子元器件、光伏设备及元器件、电力设施的销售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O:输电、供电、受电电力设施的安装、维修和试验（资质认可范围内），电力电子元器件、光伏设备及元器件、电力设施的销售所涉及场所的相关职业健康安全管理活动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江西省南昌市南昌县东新街道河洲路819号(建服云数字经济产业园区)</w:t>
      </w:r>
    </w:p>
    <w:p w14:paraId="5FB2C4BD">
      <w:pPr>
        <w:spacing w:line="360" w:lineRule="auto"/>
        <w:ind w:firstLine="420" w:firstLineChars="200"/>
      </w:pPr>
      <w:r>
        <w:rPr>
          <w:rFonts w:hint="eastAsia"/>
        </w:rPr>
        <w:t>办公地址：</w:t>
      </w:r>
      <w:r>
        <w:rPr>
          <w:rFonts w:hint="eastAsia"/>
        </w:rPr>
        <w:t>江西省南昌市青山湖区民丰路与民营大道交叉口西200米洪愉名都14栋二单元101</w:t>
      </w:r>
    </w:p>
    <w:p w14:paraId="3E2A92FF">
      <w:pPr>
        <w:spacing w:line="360" w:lineRule="auto"/>
        <w:ind w:firstLine="420" w:firstLineChars="200"/>
      </w:pPr>
      <w:r>
        <w:rPr>
          <w:rFonts w:hint="eastAsia"/>
        </w:rPr>
        <w:t>经营地址：</w:t>
      </w:r>
      <w:bookmarkStart w:id="14" w:name="生产地址"/>
      <w:bookmarkEnd w:id="14"/>
      <w:r>
        <w:rPr>
          <w:rFonts w:hint="eastAsia"/>
        </w:rPr>
        <w:t>江西省南昌市青山湖区民丰路与民营大道交叉口西200米洪愉名都14栋二单元101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2025年07月26日 08:30至2025年07月26日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江西熠兴坤电力科技有限公司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孙妍、曾赣玲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412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