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10451-2024-EO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北京百灵天地环保科技股份有限公司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911101027587076834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北京百灵天地环保科技股份有限公司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北京市西城区新街口外大街8号12幢428室（德胜园区）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北京市海淀区西三环北路甲2号北理工中关村国防科技园4号楼2层</w:t>
            </w:r>
          </w:p>
          <w:p w14:paraId="742A3621">
            <w:pPr>
              <w:snapToGrid w:val="0"/>
              <w:spacing w:line="0" w:lineRule="atLeast"/>
              <w:jc w:val="left"/>
              <w:rPr>
                <w:rFonts w:hint="eastAsia"/>
                <w:sz w:val="21"/>
                <w:szCs w:val="21"/>
              </w:rPr>
            </w:pPr>
            <w:r>
              <w:rPr>
                <w:rFonts w:hint="eastAsia"/>
                <w:sz w:val="21"/>
                <w:szCs w:val="21"/>
              </w:rPr>
              <w:t>包钢酚氰废水深度处理厂 内蒙古包头市昆都仑区包钢河西工业园区工</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Q:矿井水、工业废水污染治理及其运营服务，膜浓缩系统集成产品销售及其技术服务</w:t>
            </w:r>
          </w:p>
          <w:p>
            <w:pPr>
              <w:snapToGrid w:val="0"/>
              <w:spacing w:line="0" w:lineRule="atLeast"/>
              <w:jc w:val="left"/>
              <w:rPr>
                <w:rFonts w:hint="eastAsia"/>
                <w:sz w:val="21"/>
                <w:szCs w:val="21"/>
                <w:lang w:val="en-GB"/>
              </w:rPr>
            </w:pPr>
            <w:r>
              <w:rPr>
                <w:rFonts w:hint="eastAsia"/>
                <w:sz w:val="21"/>
                <w:szCs w:val="21"/>
                <w:lang w:val="en-GB"/>
              </w:rPr>
              <w:t>E:矿井水、工业废水污染治理及其运营服务，膜浓缩系统集成产品销售及其技术服务所涉及场所的相关环境管理活动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O:矿井水、工业废水污染治理及其运营服务，膜浓缩系统集成产品销售及其技术服务所涉及场所的相关职业健康安全管理活动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北京百灵天地环保科技股份有限公司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北京市西城区新街口外大街8号12幢428室（德胜园区）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北京市海淀区西三环北路甲2号北理工中关村国防科技园4号楼2层</w:t>
            </w:r>
          </w:p>
          <w:p w14:paraId="19A06FCA">
            <w:pPr>
              <w:snapToGrid w:val="0"/>
              <w:spacing w:line="0" w:lineRule="atLeast"/>
              <w:jc w:val="left"/>
              <w:rPr>
                <w:rFonts w:hint="eastAsia"/>
                <w:sz w:val="21"/>
                <w:szCs w:val="21"/>
              </w:rPr>
            </w:pPr>
            <w:r>
              <w:rPr>
                <w:rFonts w:hint="eastAsia"/>
                <w:sz w:val="21"/>
                <w:szCs w:val="21"/>
              </w:rPr>
              <w:t>包钢酚氰废水深度处理厂 内蒙古包头市昆都仑区包钢河西工业园区工</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Q:矿井水、工业废水污染治理及其运营服务，膜浓缩系统集成产品销售及其技术服务</w:t>
            </w:r>
          </w:p>
          <w:p>
            <w:pPr>
              <w:snapToGrid w:val="0"/>
              <w:spacing w:line="0" w:lineRule="atLeast"/>
              <w:jc w:val="left"/>
              <w:rPr>
                <w:rFonts w:hint="eastAsia"/>
                <w:sz w:val="21"/>
                <w:szCs w:val="21"/>
                <w:lang w:val="en-GB"/>
              </w:rPr>
            </w:pPr>
            <w:r>
              <w:rPr>
                <w:rFonts w:hint="eastAsia"/>
                <w:sz w:val="21"/>
                <w:szCs w:val="21"/>
                <w:lang w:val="en-GB"/>
              </w:rPr>
              <w:t>E:矿井水、工业废水污染治理及其运营服务，膜浓缩系统集成产品销售及其技术服务所涉及场所的相关环境管理活动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O:矿井水、工业废水污染治理及其运营服务，膜浓缩系统集成产品销售及其技术服务所涉及场所的相关职业健康安全管理活动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19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