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2067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和之力（海南）汽车有限公司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王邦权、周营</w:t>
            </w:r>
            <w:r>
              <w:rPr>
                <w:rFonts w:hint="eastAsia"/>
              </w:rPr>
              <w:t xml:space="preserve"> </w:t>
            </w:r>
            <w:r>
              <w:rPr>
                <w:rFonts w:hint="eastAsia"/>
              </w:rPr>
              <w:t>周营</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50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29.01.01,29.08.06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周营</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120222199002201058</w:t>
            </w:r>
          </w:p>
        </w:tc>
        <w:tc>
          <w:tcPr>
            <w:tcW w:w="3145" w:type="dxa"/>
            <w:vAlign w:val="center"/>
          </w:tcPr>
          <w:p w14:paraId="428F7A98">
            <w:pPr>
              <w:spacing w:line="360" w:lineRule="auto"/>
              <w:jc w:val="left"/>
              <w:rPr>
                <w:rFonts w:asciiTheme="minorEastAsia" w:eastAsiaTheme="minorEastAsia" w:hAnsiTheme="minorEastAsia"/>
              </w:rPr>
            </w:pPr>
            <w:r>
              <w:t>22.01.00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2025年07月12日上午至2025年07月12日下午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2025年07月12日上午至2025年07月12日下午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王邦权、周营</w:t>
      </w:r>
      <w:r>
        <w:rPr>
          <w:rFonts w:hint="eastAsia"/>
          <w:b/>
          <w:color w:val="auto"/>
          <w:kern w:val="2"/>
          <w:sz w:val="21"/>
          <w:lang w:val="en-GB"/>
        </w:rPr>
        <w:t xml:space="preserve"> </w:t>
      </w:r>
      <w:r>
        <w:rPr>
          <w:rFonts w:hint="eastAsia"/>
          <w:b/>
          <w:color w:val="auto"/>
          <w:kern w:val="2"/>
          <w:sz w:val="21"/>
          <w:lang w:val="en-GB"/>
        </w:rPr>
        <w:t>周营</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77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