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5E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6F6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E80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1D311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中乾工程勘察设计（集团）有限公司</w:t>
            </w:r>
          </w:p>
        </w:tc>
        <w:tc>
          <w:tcPr>
            <w:tcW w:w="1134" w:type="dxa"/>
            <w:vAlign w:val="center"/>
          </w:tcPr>
          <w:p w14:paraId="3B783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F2E0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20036-2026-QES</w:t>
            </w:r>
          </w:p>
        </w:tc>
      </w:tr>
      <w:tr w14:paraId="50471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55F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95821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</w:tc>
      </w:tr>
      <w:tr w14:paraId="5233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26D9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176C9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14:paraId="705FA8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</w:p>
        </w:tc>
      </w:tr>
      <w:tr w14:paraId="20A76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248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E3C2D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79E2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C3D7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19170265877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AD9B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EA19C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CCA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169F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A97BF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65996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785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AB656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EF1C7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54D01A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9AF7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F6AF22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253737324@qq.com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27D9A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62F93D">
            <w:pPr>
              <w:rPr>
                <w:sz w:val="21"/>
                <w:szCs w:val="21"/>
              </w:rPr>
            </w:pPr>
          </w:p>
        </w:tc>
      </w:tr>
      <w:tr w14:paraId="34376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45C3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155FF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13:30至2026年01月29日 17:30</w:t>
            </w:r>
          </w:p>
        </w:tc>
        <w:tc>
          <w:tcPr>
            <w:tcW w:w="1457" w:type="dxa"/>
            <w:gridSpan w:val="5"/>
            <w:vAlign w:val="center"/>
          </w:tcPr>
          <w:p w14:paraId="41284F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83CEBA9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2D79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3DB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73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38FB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28FB3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6F1FF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253EE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B4D1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AB840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0C984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A3F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66FB00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  <w:bookmarkStart w:id="15" w:name="_GoBack"/>
            <w:bookmarkEnd w:id="15"/>
          </w:p>
        </w:tc>
      </w:tr>
      <w:tr w14:paraId="0830F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9D25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F7394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E71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40A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0017CC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0E13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2560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64A36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2AB9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867A9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F7EC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462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5EBC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EFCD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9B80D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47E9EC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49EFF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19A58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6A115D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174C9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52F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70C08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801FA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Q:资质范围内的工程勘察（岩土工程、工程测量）、市政行业、水利行业、建筑行业、风景园林、公路行业工程设计</w:t>
            </w:r>
          </w:p>
          <w:p w14:paraId="30D8BE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 w14:paraId="318DCF5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 w14:paraId="49EEEA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F6E1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71EA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2BDD7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Q:34.01.01,34.01.02,E:34.01.01,34.01.02,S:34.01.01,34.01.02</w:t>
            </w:r>
          </w:p>
        </w:tc>
        <w:tc>
          <w:tcPr>
            <w:tcW w:w="1275" w:type="dxa"/>
            <w:gridSpan w:val="3"/>
            <w:vAlign w:val="center"/>
          </w:tcPr>
          <w:p w14:paraId="159450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00A6AF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88F5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A7FE50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467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6A057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6225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2E9E6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D2CB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4201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A8C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DA77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F39D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629EA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CA645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070861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527CE25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81C7C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5C741340">
            <w:pPr>
              <w:jc w:val="center"/>
              <w:rPr>
                <w:sz w:val="21"/>
                <w:szCs w:val="21"/>
              </w:rPr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20233688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30A0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1EEE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7453E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C94EFC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DD555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83CBAE"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1287FC1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AF01D05">
            <w:pPr>
              <w:jc w:val="center"/>
            </w:pPr>
            <w:r>
              <w:t>16607082538</w:t>
            </w:r>
          </w:p>
        </w:tc>
      </w:tr>
      <w:tr w14:paraId="7ADB3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FD55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CA392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37A123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7B2069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220FD1"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14:paraId="1913551E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3160CD3E">
            <w:pPr>
              <w:jc w:val="center"/>
            </w:pPr>
            <w:r>
              <w:t>16607082538</w:t>
            </w:r>
          </w:p>
        </w:tc>
      </w:tr>
      <w:tr w14:paraId="78EAA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F571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7CB16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5F61DF">
            <w:pPr>
              <w:jc w:val="center"/>
            </w:pPr>
            <w:r>
              <w:t>李凯</w:t>
            </w:r>
          </w:p>
        </w:tc>
        <w:tc>
          <w:tcPr>
            <w:tcW w:w="850" w:type="dxa"/>
            <w:vAlign w:val="center"/>
          </w:tcPr>
          <w:p w14:paraId="63969C8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EE0ACF">
            <w:pPr>
              <w:jc w:val="both"/>
            </w:pPr>
            <w:r>
              <w:t>360403198610011858</w:t>
            </w:r>
          </w:p>
        </w:tc>
        <w:tc>
          <w:tcPr>
            <w:tcW w:w="3684" w:type="dxa"/>
            <w:gridSpan w:val="9"/>
            <w:vAlign w:val="center"/>
          </w:tcPr>
          <w:p w14:paraId="0A846BE6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55F1C7F6">
            <w:pPr>
              <w:jc w:val="center"/>
            </w:pPr>
            <w:r>
              <w:t>15180695203</w:t>
            </w:r>
          </w:p>
        </w:tc>
      </w:tr>
      <w:tr w14:paraId="5DEAF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13270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非专职人员工作单位信息：李凯-中城恒业设计集团有限公司</w:t>
            </w:r>
          </w:p>
        </w:tc>
      </w:tr>
      <w:tr w14:paraId="0E252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1B89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8D62D9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3DBA00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36B00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14:paraId="6A0BFA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6AE352">
            <w:pPr>
              <w:rPr>
                <w:sz w:val="21"/>
                <w:szCs w:val="21"/>
              </w:rPr>
            </w:pPr>
          </w:p>
          <w:p w14:paraId="2DE24772">
            <w:pPr>
              <w:rPr>
                <w:sz w:val="21"/>
                <w:szCs w:val="21"/>
              </w:rPr>
            </w:pPr>
          </w:p>
          <w:p w14:paraId="58C5FF8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9414F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56F5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6FFE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F300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A102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1F7C6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2CA9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23214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9B36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2753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9F7D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5BAD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C4D1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CEF7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99423F">
      <w:pPr>
        <w:pStyle w:val="2"/>
      </w:pPr>
    </w:p>
    <w:p w14:paraId="25E3BC3A">
      <w:pPr>
        <w:pStyle w:val="2"/>
      </w:pPr>
    </w:p>
    <w:p w14:paraId="706553A7">
      <w:pPr>
        <w:pStyle w:val="2"/>
      </w:pPr>
    </w:p>
    <w:p w14:paraId="43014B31">
      <w:pPr>
        <w:pStyle w:val="2"/>
      </w:pPr>
    </w:p>
    <w:p w14:paraId="052F9B07">
      <w:pPr>
        <w:pStyle w:val="2"/>
      </w:pPr>
    </w:p>
    <w:p w14:paraId="38C4D284">
      <w:pPr>
        <w:pStyle w:val="2"/>
      </w:pPr>
    </w:p>
    <w:p w14:paraId="7138BF4E">
      <w:pPr>
        <w:pStyle w:val="2"/>
      </w:pPr>
    </w:p>
    <w:p w14:paraId="1A2A9F84">
      <w:pPr>
        <w:pStyle w:val="2"/>
      </w:pPr>
    </w:p>
    <w:p w14:paraId="631003B2">
      <w:pPr>
        <w:pStyle w:val="2"/>
      </w:pPr>
    </w:p>
    <w:p w14:paraId="5AFE5BD2">
      <w:pPr>
        <w:pStyle w:val="2"/>
      </w:pPr>
    </w:p>
    <w:p w14:paraId="65013D20">
      <w:pPr>
        <w:pStyle w:val="2"/>
      </w:pPr>
    </w:p>
    <w:p w14:paraId="3EED3F1A">
      <w:pPr>
        <w:pStyle w:val="2"/>
      </w:pPr>
    </w:p>
    <w:p w14:paraId="3008FE9C">
      <w:pPr>
        <w:pStyle w:val="2"/>
      </w:pPr>
    </w:p>
    <w:p w14:paraId="7EF7D29B">
      <w:pPr>
        <w:pStyle w:val="2"/>
      </w:pPr>
    </w:p>
    <w:p w14:paraId="69B1E444">
      <w:pPr>
        <w:pStyle w:val="2"/>
      </w:pPr>
    </w:p>
    <w:p w14:paraId="2AC5D269">
      <w:pPr>
        <w:pStyle w:val="2"/>
      </w:pPr>
    </w:p>
    <w:p w14:paraId="548E07A9">
      <w:pPr>
        <w:pStyle w:val="2"/>
      </w:pPr>
    </w:p>
    <w:p w14:paraId="03778085">
      <w:pPr>
        <w:pStyle w:val="2"/>
      </w:pPr>
    </w:p>
    <w:p w14:paraId="0B0864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2BE4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EF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3C069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02101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E3D84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8DB3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ABD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BB9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B3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83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660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D9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92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70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C42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2EF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42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81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D74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30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87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25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E30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8DC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D8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DBFA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5C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94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9E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78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CE4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3E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35A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68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3A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015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9F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F91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C1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618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3DB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D5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9B9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FD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F5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00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76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E647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21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15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81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6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89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71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36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82E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04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A2F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67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75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835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C3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D1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CA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6B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09A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01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590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A03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37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4E4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AC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B9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01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7D3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F86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E2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CCF5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68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5B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B6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A9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527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22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98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636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45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BA4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91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0F1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0CF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5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4C87C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B1593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B2C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E63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A84F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7D8829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71931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22AE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DEEF9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25F09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E8F77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23ED1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3C1E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997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423C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D6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ACA99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A28CC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110030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1429</Words>
  <Characters>1807</Characters>
  <Lines>11</Lines>
  <Paragraphs>3</Paragraphs>
  <TotalTime>0</TotalTime>
  <ScaleCrop>false</ScaleCrop>
  <LinksUpToDate>false</LinksUpToDate>
  <CharactersWithSpaces>1854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2026-01-29T08:17:42Z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