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21937-2025-QEO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128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成都思力普科技有限责任公司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余家龙、尹莎莎、钟玉春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254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成都思力普科技有限责任公司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2023-N1EMS-2262293</w:t>
            </w:r>
          </w:p>
        </w:tc>
        <w:tc>
          <w:tcPr>
            <w:tcW w:w="3145" w:type="dxa"/>
            <w:vAlign w:val="center"/>
          </w:tcPr>
          <w:p w14:paraId="1EF07270">
            <w:pPr>
              <w:spacing w:line="360" w:lineRule="exact"/>
              <w:jc w:val="center"/>
              <w:rPr>
                <w:szCs w:val="21"/>
              </w:rPr>
            </w:pPr>
            <w:r>
              <w:t>33.02.01,33.02.02,33.02.03,33.02.04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余家龙</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2023-N1QMS-2262293</w:t>
            </w:r>
          </w:p>
        </w:tc>
        <w:tc>
          <w:tcPr>
            <w:tcW w:w="3145" w:type="dxa"/>
            <w:vAlign w:val="center"/>
          </w:tcPr>
          <w:p w14:paraId="0773CEA1">
            <w:pPr>
              <w:spacing w:line="360" w:lineRule="exact"/>
              <w:jc w:val="center"/>
            </w:pPr>
            <w:r>
              <w:t>33.02.01,33.02.02,33.02.03,33.02.04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余家龙</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2024-N1OHSMS-2262293</w:t>
            </w:r>
          </w:p>
        </w:tc>
        <w:tc>
          <w:tcPr>
            <w:tcW w:w="3145" w:type="dxa"/>
            <w:vAlign w:val="center"/>
          </w:tcPr>
          <w:p w14:paraId="7F43F701">
            <w:pPr>
              <w:spacing w:line="360" w:lineRule="exact"/>
              <w:jc w:val="center"/>
            </w:pPr>
            <w:r>
              <w:t>33.02.01,33.02.02,33.02.03,33.02.04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r>
              <w:t>33.02.01,33.02.02,33.02.03,33.02.04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2025-N1EMS-1331971</w:t>
            </w:r>
          </w:p>
        </w:tc>
        <w:tc>
          <w:tcPr>
            <w:tcW w:w="3145" w:type="dxa"/>
            <w:vAlign w:val="center"/>
          </w:tcPr>
          <w:p>
            <w:pPr>
              <w:jc w:val="center"/>
            </w:pPr>
            <w:r>
              <w:t>33.02.01,33.02.02,33.02.03,33.02.04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2024-N1EMS-1409108</w:t>
            </w:r>
          </w:p>
        </w:tc>
        <w:tc>
          <w:tcPr>
            <w:tcW w:w="3145" w:type="dxa"/>
            <w:vAlign w:val="center"/>
          </w:tcPr>
          <w:p>
            <w:pPr>
              <w:jc w:val="center"/>
            </w:pPr>
            <w:r>
              <w:t>33.02.01,33.02.02,33.02.03,33.02.04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2024-N1QMS-1409108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2024-N1OHSMS-1409108</w:t>
            </w:r>
          </w:p>
        </w:tc>
        <w:tc>
          <w:tcPr>
            <w:tcW w:w="3145" w:type="dxa"/>
            <w:vAlign w:val="center"/>
          </w:tcPr>
          <w:p>
            <w:pPr>
              <w:jc w:val="center"/>
            </w:pPr>
            <w:r>
              <w:t>33.02.01,33.02.02,33.02.03,33.02.04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含医疗应用软件、医院经济运营管理应用软件、医疗行业设备管理应用软件、药耗管理软件）的开发及运行维护、计算机信息系统集成、计算机信息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Q:计算机应用软件（含医疗应用软件、医院经济运营管理应用软件、医疗行业设备管理应用软件、药耗管理软件）的开发及运行维护、计算机信息系统集成、计算机信息技术咨询服务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应用软件（含医疗应用软件、医院经济运营管理应用软件、医疗行业设备管理应用软件、药耗管理软件）的开发及运行维护、计算机信息系统集成、计算机信息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成都市武侯区武科西一路65号4栋6层604号</w:t>
      </w:r>
    </w:p>
    <w:p w14:paraId="5FB2C4BD">
      <w:pPr>
        <w:spacing w:line="360" w:lineRule="auto"/>
        <w:ind w:firstLine="420" w:firstLineChars="200"/>
      </w:pPr>
      <w:r>
        <w:rPr>
          <w:rFonts w:hint="eastAsia"/>
        </w:rPr>
        <w:t>办公地址：</w:t>
      </w:r>
      <w:r>
        <w:rPr>
          <w:rFonts w:hint="eastAsia"/>
        </w:rPr>
        <w:t>成都市武侯区武科西一路65号4栋6层604号</w:t>
      </w:r>
    </w:p>
    <w:p w14:paraId="3E2A92FF">
      <w:pPr>
        <w:spacing w:line="360" w:lineRule="auto"/>
        <w:ind w:firstLine="420" w:firstLineChars="200"/>
      </w:pPr>
      <w:r>
        <w:rPr>
          <w:rFonts w:hint="eastAsia"/>
        </w:rPr>
        <w:t>经营地址：</w:t>
      </w:r>
      <w:bookmarkStart w:id="14" w:name="生产地址"/>
      <w:bookmarkEnd w:id="14"/>
      <w:r>
        <w:rPr>
          <w:rFonts w:hint="eastAsia"/>
        </w:rPr>
        <w:t>成都市武侯区武科西一路65号4栋6层604号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成都思力普科技有限责任公司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余家龙、尹莎莎、钟玉春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17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