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20308-2026-Q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306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中煤地环（西安）环境科技有限公司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解苗苗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解苗苗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13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中煤地环（西安）环境科技有限公司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解苗苗</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2024-N1QMS-1410938</w:t>
            </w:r>
          </w:p>
        </w:tc>
        <w:tc>
          <w:tcPr>
            <w:tcW w:w="3145" w:type="dxa"/>
            <w:vAlign w:val="center"/>
          </w:tcPr>
          <w:p w:rsidR="00B416F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2026年03月30日上午至2026年03月30日下午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Q:环保咨询技术服务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陕西省西安市雁塔区雁翔路99号交大博源科技广场C座1901</w:t>
      </w:r>
    </w:p>
    <w:p w:rsidR="00B416F3">
      <w:pPr>
        <w:spacing w:line="360" w:lineRule="auto"/>
        <w:ind w:firstLine="420" w:firstLineChars="200"/>
      </w:pPr>
      <w:r>
        <w:rPr>
          <w:rFonts w:hint="eastAsia"/>
        </w:rPr>
        <w:t>办公地址：</w:t>
      </w:r>
      <w:r>
        <w:rPr>
          <w:rFonts w:hint="eastAsia"/>
        </w:rPr>
        <w:t>陕西省西安市雁塔区雁翔路99号交大博源科技广场C座1901</w:t>
      </w:r>
    </w:p>
    <w:p w:rsidR="00B416F3">
      <w:pPr>
        <w:spacing w:line="360" w:lineRule="auto"/>
        <w:ind w:firstLine="420" w:firstLineChars="200"/>
      </w:pPr>
      <w:r>
        <w:rPr>
          <w:rFonts w:hint="eastAsia"/>
        </w:rPr>
        <w:t>经营地址：</w:t>
      </w:r>
      <w:bookmarkStart w:id="14" w:name="生产地址"/>
      <w:bookmarkEnd w:id="14"/>
      <w:r>
        <w:rPr>
          <w:rFonts w:hint="eastAsia"/>
        </w:rPr>
        <w:t>陕西省西安市雁塔区雁翔路99号交大博源科技广场C座1901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2026年03月23日 08:30至2026年03月23日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中煤地环（西安）环境科技有限公司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850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