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河北星祚新能源科技有限公司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91130105MAE7BF6AXP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河北星祚新能源科技有限公司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中国（河北）自由贸易试验区正定片区石家庄综合保税区风州路一号四号库101号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中国（河北）自由贸易试验区正定片区石家庄综合保税区风州路一号四号库101号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Q:新材料（金属、陶瓷、高分子、涂料及其复合材料）的技术开发、服务、推广；水性涂料的制造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E:新材料（金属、陶瓷、高分子、涂料及其复合材料）的技术开发、服务、推广；水性涂料的制造所涉及场所的相关环境管理活动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S:新材料（金属、陶瓷、高分子、涂料及其复合材料）的技术开发、服务、推广；水性涂料的制造所涉及场所的相关职业健康安全管理活动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河北星祚新能源科技有限公司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中国（河北）自由贸易试验区正定片区石家庄综合保税区风州路一号四号库101号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中国（河北）自由贸易试验区正定片区石家庄综合保税区风州路一号四号库101号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Q:新材料（金属、陶瓷、高分子、涂料及其复合材料）的技术开发、服务、推广；水性涂料的制造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E:新材料（金属、陶瓷、高分子、涂料及其复合材料）的技术开发、服务、推广；水性涂料的制造所涉及场所的相关环境管理活动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S:新材料（金属、陶瓷、高分子、涂料及其复合材料）的技术开发、服务、推广；水性涂料的制造所涉及场所的相关职业健康安全管理活动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400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